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2D30B9">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2D30B9">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8"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9"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0"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
    <w:p w:rsidR="0014229A" w:rsidRPr="00F84878" w:rsidRDefault="0014229A" w:rsidP="0014229A">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14229A" w:rsidRPr="00F84878" w:rsidRDefault="0014229A" w:rsidP="0014229A">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2"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hyperlink r:id="rId13"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2D30B9">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154AA2" w:rsidP="0014229A">
      <w:pPr>
        <w:ind w:firstLine="567"/>
        <w:jc w:val="both"/>
      </w:pPr>
      <w:hyperlink r:id="rId14"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w:t>
      </w:r>
      <w:r w:rsidR="003843D3">
        <w:t>1</w:t>
      </w:r>
      <w:r w:rsidR="0014229A" w:rsidRPr="000F4823">
        <w:t xml:space="preserve"> от </w:t>
      </w:r>
      <w:r w:rsidR="003843D3">
        <w:t>06</w:t>
      </w:r>
      <w:r w:rsidR="000F4823" w:rsidRPr="000F4823">
        <w:t xml:space="preserve"> </w:t>
      </w:r>
      <w:r w:rsidR="003843D3">
        <w:t>июля</w:t>
      </w:r>
      <w:r w:rsidR="0014229A" w:rsidRPr="000F4823">
        <w:t xml:space="preserve"> 201</w:t>
      </w:r>
      <w:r w:rsidR="003843D3">
        <w:t>6</w:t>
      </w:r>
      <w:r w:rsidR="0014229A" w:rsidRPr="000F4823">
        <w:t> г.</w:t>
      </w:r>
      <w:r w:rsidR="0014229A" w:rsidRPr="00F84878">
        <w:t xml:space="preserve">), размещенное в установленном порядке на Официальном сайте и на сайте Заказчика - </w:t>
      </w:r>
      <w:hyperlink r:id="rId15"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Pr="0014229A" w:rsidRDefault="0014229A" w:rsidP="0014229A">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lastRenderedPageBreak/>
        <w:t>.</w:t>
      </w:r>
    </w:p>
    <w:p w:rsidR="0014229A" w:rsidRPr="00411612" w:rsidRDefault="0014229A" w:rsidP="00411612">
      <w:pPr>
        <w:pStyle w:val="12"/>
        <w:ind w:left="0" w:firstLine="0"/>
        <w:jc w:val="center"/>
        <w:rPr>
          <w:sz w:val="2"/>
          <w:szCs w:val="2"/>
        </w:rPr>
      </w:pP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0"/>
        <w:gridCol w:w="2268"/>
        <w:gridCol w:w="7654"/>
      </w:tblGrid>
      <w:tr w:rsidR="0014229A" w:rsidRPr="004679E7" w:rsidTr="001D1ECA">
        <w:trPr>
          <w:tblHeader/>
        </w:trPr>
        <w:tc>
          <w:tcPr>
            <w:tcW w:w="710" w:type="dxa"/>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r w:rsidRPr="004679E7">
              <w:rPr>
                <w:b/>
              </w:rPr>
              <w:t>п/п</w:t>
            </w:r>
          </w:p>
        </w:tc>
        <w:tc>
          <w:tcPr>
            <w:tcW w:w="2268" w:type="dxa"/>
            <w:shd w:val="clear" w:color="auto" w:fill="auto"/>
            <w:vAlign w:val="center"/>
          </w:tcPr>
          <w:p w:rsidR="0014229A" w:rsidRPr="004679E7" w:rsidRDefault="0014229A" w:rsidP="003B25CB">
            <w:pPr>
              <w:rPr>
                <w:b/>
              </w:rPr>
            </w:pPr>
            <w:r>
              <w:rPr>
                <w:b/>
              </w:rPr>
              <w:t xml:space="preserve">Наименование </w:t>
            </w:r>
            <w:r w:rsidRPr="004679E7">
              <w:rPr>
                <w:b/>
              </w:rPr>
              <w:t>п</w:t>
            </w:r>
            <w:r>
              <w:rPr>
                <w:b/>
              </w:rPr>
              <w:t>/п</w:t>
            </w:r>
          </w:p>
        </w:tc>
        <w:tc>
          <w:tcPr>
            <w:tcW w:w="7654" w:type="dxa"/>
            <w:shd w:val="clear" w:color="auto" w:fill="auto"/>
            <w:vAlign w:val="center"/>
          </w:tcPr>
          <w:p w:rsidR="0014229A" w:rsidRPr="004679E7" w:rsidRDefault="0014229A" w:rsidP="003B25CB">
            <w:pPr>
              <w:rPr>
                <w:b/>
              </w:rPr>
            </w:pPr>
            <w:r>
              <w:rPr>
                <w:b/>
              </w:rPr>
              <w:t>Содержание п/п</w:t>
            </w:r>
          </w:p>
        </w:tc>
      </w:tr>
      <w:tr w:rsidR="0014229A" w:rsidRPr="003843D3" w:rsidTr="001D1ECA">
        <w:tc>
          <w:tcPr>
            <w:tcW w:w="710" w:type="dxa"/>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p>
        </w:tc>
        <w:tc>
          <w:tcPr>
            <w:tcW w:w="7654" w:type="dxa"/>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9E3F77" w:rsidRDefault="000F4823" w:rsidP="000F4823">
            <w:pPr>
              <w:pStyle w:val="Default"/>
              <w:jc w:val="both"/>
              <w:rPr>
                <w:rStyle w:val="a3"/>
                <w:bCs/>
              </w:rPr>
            </w:pPr>
            <w:r w:rsidRPr="000F4823">
              <w:rPr>
                <w:bCs/>
              </w:rPr>
              <w:t>тел</w:t>
            </w:r>
            <w:r w:rsidR="005C6DCB" w:rsidRPr="009E3F77">
              <w:rPr>
                <w:bCs/>
              </w:rPr>
              <w:t>. + 7 (347)</w:t>
            </w:r>
            <w:r w:rsidR="00FB31ED" w:rsidRPr="009E3F77">
              <w:rPr>
                <w:bCs/>
              </w:rPr>
              <w:t xml:space="preserve"> </w:t>
            </w:r>
            <w:r w:rsidR="005C6DCB" w:rsidRPr="009E3F77">
              <w:rPr>
                <w:bCs/>
              </w:rPr>
              <w:t>276</w:t>
            </w:r>
            <w:r w:rsidR="00FB31ED" w:rsidRPr="009E3F77">
              <w:rPr>
                <w:bCs/>
              </w:rPr>
              <w:t>-</w:t>
            </w:r>
            <w:r w:rsidR="005C6DCB" w:rsidRPr="009E3F77">
              <w:rPr>
                <w:bCs/>
              </w:rPr>
              <w:t>72</w:t>
            </w:r>
            <w:r w:rsidR="00FB31ED" w:rsidRPr="009E3F77">
              <w:rPr>
                <w:bCs/>
              </w:rPr>
              <w:t>-</w:t>
            </w:r>
            <w:r w:rsidR="005C6DCB" w:rsidRPr="009E3F77">
              <w:rPr>
                <w:bCs/>
              </w:rPr>
              <w:t xml:space="preserve">36, </w:t>
            </w:r>
            <w:r w:rsidR="005C6DCB">
              <w:rPr>
                <w:bCs/>
                <w:lang w:val="en-US"/>
              </w:rPr>
              <w:t>e</w:t>
            </w:r>
            <w:r w:rsidR="005C6DCB" w:rsidRPr="009E3F77">
              <w:rPr>
                <w:bCs/>
              </w:rPr>
              <w:t>-</w:t>
            </w:r>
            <w:r w:rsidR="005C6DCB">
              <w:rPr>
                <w:bCs/>
                <w:lang w:val="en-US"/>
              </w:rPr>
              <w:t>mail</w:t>
            </w:r>
            <w:r w:rsidR="005C6DCB" w:rsidRPr="009E3F77">
              <w:rPr>
                <w:bCs/>
              </w:rPr>
              <w:t>:</w:t>
            </w:r>
            <w:hyperlink r:id="rId16" w:history="1">
              <w:r w:rsidRPr="009E3F77">
                <w:rPr>
                  <w:rStyle w:val="a3"/>
                  <w:bCs/>
                </w:rPr>
                <w:t xml:space="preserve"> </w:t>
              </w:r>
              <w:r w:rsidRPr="000F4823">
                <w:rPr>
                  <w:rStyle w:val="a3"/>
                  <w:bCs/>
                  <w:lang w:val="en-US"/>
                </w:rPr>
                <w:t>e</w:t>
              </w:r>
              <w:r w:rsidRPr="009E3F77">
                <w:rPr>
                  <w:rStyle w:val="a3"/>
                  <w:bCs/>
                </w:rPr>
                <w:t>.</w:t>
              </w:r>
              <w:r w:rsidRPr="000F4823">
                <w:rPr>
                  <w:rStyle w:val="a3"/>
                  <w:bCs/>
                  <w:lang w:val="en-US"/>
                </w:rPr>
                <w:t>farrahova</w:t>
              </w:r>
              <w:r w:rsidRPr="009E3F77">
                <w:rPr>
                  <w:rStyle w:val="a3"/>
                  <w:bCs/>
                </w:rPr>
                <w:t>@</w:t>
              </w:r>
              <w:r w:rsidRPr="000F4823">
                <w:rPr>
                  <w:rStyle w:val="a3"/>
                  <w:bCs/>
                  <w:lang w:val="en-US"/>
                </w:rPr>
                <w:t>bashtel</w:t>
              </w:r>
              <w:r w:rsidRPr="009E3F77">
                <w:rPr>
                  <w:rStyle w:val="a3"/>
                  <w:bCs/>
                </w:rPr>
                <w:t>.</w:t>
              </w:r>
              <w:r w:rsidRPr="000F4823">
                <w:rPr>
                  <w:rStyle w:val="a3"/>
                  <w:bCs/>
                  <w:lang w:val="en-US"/>
                </w:rPr>
                <w:t>ru</w:t>
              </w:r>
            </w:hyperlink>
          </w:p>
          <w:p w:rsidR="004739F3" w:rsidRPr="009E3F77" w:rsidRDefault="004739F3" w:rsidP="000F4823">
            <w:pPr>
              <w:pStyle w:val="Default"/>
              <w:jc w:val="both"/>
              <w:rPr>
                <w:bCs/>
              </w:rPr>
            </w:pPr>
          </w:p>
          <w:p w:rsidR="003843D3" w:rsidRPr="00FE7C52" w:rsidRDefault="003843D3" w:rsidP="003843D3">
            <w:pPr>
              <w:autoSpaceDE w:val="0"/>
              <w:autoSpaceDN w:val="0"/>
              <w:adjustRightInd w:val="0"/>
              <w:jc w:val="both"/>
              <w:rPr>
                <w:rFonts w:eastAsia="Calibri"/>
                <w:bCs/>
                <w:color w:val="000000"/>
              </w:rPr>
            </w:pPr>
            <w:r w:rsidRPr="00607E86">
              <w:rPr>
                <w:rFonts w:eastAsia="Calibri"/>
                <w:bCs/>
                <w:color w:val="000000"/>
              </w:rPr>
              <w:t xml:space="preserve">Ответственное лицо Заказчика по техническим вопросам проведения </w:t>
            </w:r>
            <w:r w:rsidRPr="00607E86">
              <w:rPr>
                <w:rFonts w:eastAsia="Calibri"/>
                <w:color w:val="000000"/>
              </w:rPr>
              <w:t xml:space="preserve">Открытого </w:t>
            </w:r>
            <w:r w:rsidRPr="00FE7C52">
              <w:rPr>
                <w:rFonts w:eastAsia="Calibri"/>
                <w:color w:val="000000"/>
              </w:rPr>
              <w:t>запроса предложений</w:t>
            </w:r>
            <w:r w:rsidRPr="00FE7C52">
              <w:rPr>
                <w:rFonts w:eastAsia="Calibri"/>
                <w:bCs/>
                <w:color w:val="000000"/>
              </w:rPr>
              <w:t>:</w:t>
            </w:r>
          </w:p>
          <w:p w:rsidR="003843D3" w:rsidRPr="00FE7C52" w:rsidRDefault="003843D3" w:rsidP="003843D3">
            <w:pPr>
              <w:autoSpaceDE w:val="0"/>
              <w:autoSpaceDN w:val="0"/>
              <w:adjustRightInd w:val="0"/>
              <w:rPr>
                <w:rFonts w:eastAsia="Calibri"/>
                <w:iCs/>
                <w:color w:val="000000"/>
              </w:rPr>
            </w:pPr>
            <w:r w:rsidRPr="00FE7C52">
              <w:rPr>
                <w:rFonts w:eastAsia="Calibri"/>
                <w:iCs/>
                <w:color w:val="000000"/>
              </w:rPr>
              <w:t>Кощеев Сергей Анатольевич</w:t>
            </w:r>
          </w:p>
          <w:p w:rsidR="003843D3" w:rsidRPr="00FE7C52" w:rsidRDefault="003843D3" w:rsidP="003843D3">
            <w:pPr>
              <w:autoSpaceDE w:val="0"/>
              <w:autoSpaceDN w:val="0"/>
              <w:adjustRightInd w:val="0"/>
              <w:rPr>
                <w:rFonts w:eastAsia="Calibri"/>
                <w:iCs/>
                <w:color w:val="000000"/>
              </w:rPr>
            </w:pPr>
            <w:r w:rsidRPr="00FE7C52">
              <w:rPr>
                <w:rFonts w:eastAsia="Calibri"/>
                <w:iCs/>
                <w:color w:val="000000"/>
              </w:rPr>
              <w:t>Тел. 8 (347) 221-54-18</w:t>
            </w:r>
          </w:p>
          <w:p w:rsidR="0014229A" w:rsidRPr="005C181D" w:rsidRDefault="003843D3" w:rsidP="003843D3">
            <w:pPr>
              <w:pStyle w:val="Default"/>
            </w:pPr>
            <w:r w:rsidRPr="00FE7C52">
              <w:rPr>
                <w:iCs/>
                <w:lang w:val="en-US"/>
              </w:rPr>
              <w:t>e</w:t>
            </w:r>
            <w:r w:rsidRPr="005C181D">
              <w:rPr>
                <w:iCs/>
              </w:rPr>
              <w:t>-</w:t>
            </w:r>
            <w:r w:rsidRPr="00FE7C52">
              <w:rPr>
                <w:iCs/>
                <w:lang w:val="en-US"/>
              </w:rPr>
              <w:t>mail</w:t>
            </w:r>
            <w:r w:rsidRPr="005C181D">
              <w:rPr>
                <w:iCs/>
              </w:rPr>
              <w:t xml:space="preserve">: </w:t>
            </w:r>
            <w:hyperlink r:id="rId17" w:history="1">
              <w:r w:rsidRPr="00FE7C52">
                <w:rPr>
                  <w:rStyle w:val="a3"/>
                  <w:lang w:val="en-US"/>
                </w:rPr>
                <w:t>Koshcheev</w:t>
              </w:r>
              <w:r w:rsidRPr="005C181D">
                <w:rPr>
                  <w:rStyle w:val="a3"/>
                </w:rPr>
                <w:t>@</w:t>
              </w:r>
              <w:r w:rsidRPr="00FE7C52">
                <w:rPr>
                  <w:rStyle w:val="a3"/>
                  <w:lang w:val="en-US"/>
                </w:rPr>
                <w:t>bashtel</w:t>
              </w:r>
              <w:r w:rsidRPr="005C181D">
                <w:rPr>
                  <w:rStyle w:val="a3"/>
                </w:rPr>
                <w:t>.</w:t>
              </w:r>
              <w:r w:rsidRPr="00FE7C52">
                <w:rPr>
                  <w:rStyle w:val="a3"/>
                  <w:lang w:val="en-US"/>
                </w:rPr>
                <w:t>ru</w:t>
              </w:r>
            </w:hyperlink>
          </w:p>
        </w:tc>
      </w:tr>
      <w:tr w:rsidR="00EE016D" w:rsidRPr="0002418D" w:rsidTr="001D1ECA">
        <w:tc>
          <w:tcPr>
            <w:tcW w:w="710" w:type="dxa"/>
            <w:shd w:val="clear" w:color="auto" w:fill="auto"/>
          </w:tcPr>
          <w:p w:rsidR="00EE016D" w:rsidRPr="005C181D" w:rsidRDefault="00EE016D" w:rsidP="00EE016D">
            <w:pPr>
              <w:pStyle w:val="rvps1"/>
              <w:numPr>
                <w:ilvl w:val="0"/>
                <w:numId w:val="9"/>
              </w:numPr>
              <w:tabs>
                <w:tab w:val="left" w:pos="0"/>
              </w:tabs>
              <w:ind w:left="0" w:firstLine="0"/>
              <w:jc w:val="left"/>
            </w:pPr>
            <w:bookmarkStart w:id="8" w:name="_Ref422763807"/>
          </w:p>
        </w:tc>
        <w:bookmarkEnd w:id="8"/>
        <w:tc>
          <w:tcPr>
            <w:tcW w:w="2268" w:type="dxa"/>
            <w:shd w:val="clear" w:color="auto" w:fill="auto"/>
            <w:vAlign w:val="center"/>
          </w:tcPr>
          <w:p w:rsidR="00EE016D" w:rsidRPr="007643B9" w:rsidRDefault="00EE016D" w:rsidP="00EE016D">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shd w:val="clear" w:color="auto" w:fill="auto"/>
            <w:vAlign w:val="center"/>
          </w:tcPr>
          <w:p w:rsidR="00EE016D" w:rsidRPr="0055517D" w:rsidRDefault="00EE016D" w:rsidP="00EE016D">
            <w:pPr>
              <w:pStyle w:val="ConsPlusNormal"/>
              <w:ind w:firstLine="0"/>
              <w:jc w:val="both"/>
              <w:rPr>
                <w:rFonts w:ascii="Times New Roman" w:hAnsi="Times New Roman" w:cs="Times New Roman"/>
                <w:b/>
                <w:sz w:val="24"/>
                <w:szCs w:val="24"/>
              </w:rPr>
            </w:pPr>
            <w:r w:rsidRPr="0055517D">
              <w:rPr>
                <w:rFonts w:ascii="Times New Roman" w:hAnsi="Times New Roman" w:cs="Times New Roman"/>
                <w:b/>
                <w:sz w:val="24"/>
                <w:szCs w:val="24"/>
              </w:rPr>
              <w:t xml:space="preserve">Участниками закупки могут </w:t>
            </w:r>
            <w:r w:rsidR="006E0989">
              <w:rPr>
                <w:rFonts w:ascii="Times New Roman" w:hAnsi="Times New Roman" w:cs="Times New Roman"/>
                <w:b/>
                <w:sz w:val="24"/>
                <w:szCs w:val="24"/>
              </w:rPr>
              <w:t>быть только</w:t>
            </w:r>
            <w:r w:rsidRPr="0055517D">
              <w:rPr>
                <w:rFonts w:ascii="Times New Roman" w:hAnsi="Times New Roman" w:cs="Times New Roman"/>
                <w:b/>
                <w:sz w:val="24"/>
                <w:szCs w:val="24"/>
              </w:rPr>
              <w:t xml:space="preserve"> субъекты малого и среднего предпринимательства</w:t>
            </w:r>
          </w:p>
          <w:p w:rsidR="00EE016D" w:rsidRPr="0055517D" w:rsidRDefault="00EE016D" w:rsidP="00EE016D">
            <w:pPr>
              <w:pStyle w:val="Default"/>
              <w:rPr>
                <w:bCs/>
              </w:rPr>
            </w:pPr>
          </w:p>
        </w:tc>
      </w:tr>
      <w:tr w:rsidR="00EE016D" w:rsidRPr="0002418D" w:rsidTr="001D1ECA">
        <w:trPr>
          <w:trHeight w:val="2307"/>
        </w:trPr>
        <w:tc>
          <w:tcPr>
            <w:tcW w:w="710" w:type="dxa"/>
            <w:shd w:val="clear" w:color="auto" w:fill="auto"/>
          </w:tcPr>
          <w:p w:rsidR="00EE016D" w:rsidRPr="00C74B9B" w:rsidRDefault="00EE016D" w:rsidP="00EE016D">
            <w:pPr>
              <w:pStyle w:val="rvps1"/>
              <w:tabs>
                <w:tab w:val="left" w:pos="0"/>
              </w:tabs>
              <w:jc w:val="left"/>
            </w:pPr>
            <w:r>
              <w:t>2.1.</w:t>
            </w:r>
          </w:p>
        </w:tc>
        <w:tc>
          <w:tcPr>
            <w:tcW w:w="2268" w:type="dxa"/>
            <w:shd w:val="clear" w:color="auto" w:fill="auto"/>
          </w:tcPr>
          <w:p w:rsidR="00EE016D" w:rsidRPr="007C6F21" w:rsidRDefault="00EE016D" w:rsidP="00EE016D">
            <w:pPr>
              <w:pStyle w:val="rvps1"/>
              <w:tabs>
                <w:tab w:val="left" w:pos="0"/>
              </w:tabs>
              <w:jc w:val="left"/>
            </w:pPr>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shd w:val="clear" w:color="auto" w:fill="auto"/>
          </w:tcPr>
          <w:p w:rsidR="00EE016D" w:rsidRPr="0055517D" w:rsidRDefault="00EE016D" w:rsidP="00EE016D">
            <w:r w:rsidRPr="0055517D">
              <w:rPr>
                <w:bCs/>
              </w:rPr>
              <w:t>Требования не установлены</w:t>
            </w:r>
          </w:p>
        </w:tc>
      </w:tr>
      <w:tr w:rsidR="0014229A" w:rsidRPr="005C24A0" w:rsidTr="001D1ECA">
        <w:trPr>
          <w:trHeight w:val="852"/>
        </w:trPr>
        <w:tc>
          <w:tcPr>
            <w:tcW w:w="710" w:type="dxa"/>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shd w:val="clear" w:color="auto" w:fill="auto"/>
          </w:tcPr>
          <w:p w:rsidR="0014229A" w:rsidRPr="005C24A0" w:rsidRDefault="0014229A" w:rsidP="003B25CB">
            <w:r>
              <w:t>ЭТП</w:t>
            </w:r>
          </w:p>
        </w:tc>
        <w:tc>
          <w:tcPr>
            <w:tcW w:w="7654" w:type="dxa"/>
            <w:shd w:val="clear" w:color="auto" w:fill="auto"/>
          </w:tcPr>
          <w:p w:rsidR="0014229A" w:rsidRPr="0017553A"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r w:rsidR="006B7711">
              <w:rPr>
                <w:lang w:val="en-US"/>
              </w:rPr>
              <w:t>SETonline</w:t>
            </w:r>
            <w:r>
              <w:t xml:space="preserve">, находящейся по адресу </w:t>
            </w:r>
            <w:hyperlink r:id="rId18" w:history="1">
              <w:r w:rsidR="0017553A" w:rsidRPr="00B93140">
                <w:rPr>
                  <w:rStyle w:val="a3"/>
                  <w:lang w:val="en-US"/>
                </w:rPr>
                <w:t>www</w:t>
              </w:r>
              <w:r w:rsidR="0017553A" w:rsidRPr="00B93140">
                <w:rPr>
                  <w:rStyle w:val="a3"/>
                </w:rPr>
                <w:t>.</w:t>
              </w:r>
              <w:r w:rsidR="0017553A" w:rsidRPr="00B93140">
                <w:rPr>
                  <w:rStyle w:val="a3"/>
                  <w:lang w:val="en-US"/>
                </w:rPr>
                <w:t>setonline</w:t>
              </w:r>
              <w:r w:rsidR="0017553A" w:rsidRPr="00B93140">
                <w:rPr>
                  <w:rStyle w:val="a3"/>
                </w:rPr>
                <w:t>.</w:t>
              </w:r>
              <w:r w:rsidR="0017553A" w:rsidRPr="00B93140">
                <w:rPr>
                  <w:rStyle w:val="a3"/>
                  <w:lang w:val="en-US"/>
                </w:rPr>
                <w:t>ru</w:t>
              </w:r>
            </w:hyperlink>
            <w:r w:rsidR="0017553A">
              <w:t xml:space="preserve"> </w:t>
            </w:r>
          </w:p>
        </w:tc>
      </w:tr>
      <w:tr w:rsidR="0014229A" w:rsidRPr="005C24A0" w:rsidTr="001D1ECA">
        <w:tc>
          <w:tcPr>
            <w:tcW w:w="710" w:type="dxa"/>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shd w:val="clear" w:color="auto" w:fill="auto"/>
          </w:tcPr>
          <w:p w:rsidR="0014229A" w:rsidRPr="005C24A0" w:rsidRDefault="0014229A" w:rsidP="003B25CB">
            <w:r w:rsidRPr="005C24A0">
              <w:t>Способ закупки</w:t>
            </w:r>
            <w:r>
              <w:t xml:space="preserve"> и форма закупки</w:t>
            </w:r>
          </w:p>
        </w:tc>
        <w:tc>
          <w:tcPr>
            <w:tcW w:w="7654" w:type="dxa"/>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1D1ECA">
        <w:tc>
          <w:tcPr>
            <w:tcW w:w="710" w:type="dxa"/>
            <w:shd w:val="clear" w:color="auto" w:fill="auto"/>
          </w:tcPr>
          <w:p w:rsidR="0014229A" w:rsidRPr="005C24A0" w:rsidRDefault="0014229A" w:rsidP="003B25CB">
            <w:pPr>
              <w:pStyle w:val="a4"/>
              <w:numPr>
                <w:ilvl w:val="0"/>
                <w:numId w:val="9"/>
              </w:numPr>
              <w:tabs>
                <w:tab w:val="left" w:pos="0"/>
              </w:tabs>
              <w:ind w:left="0" w:firstLine="0"/>
            </w:pPr>
          </w:p>
        </w:tc>
        <w:tc>
          <w:tcPr>
            <w:tcW w:w="2268" w:type="dxa"/>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shd w:val="clear" w:color="auto" w:fill="auto"/>
          </w:tcPr>
          <w:p w:rsidR="0014229A" w:rsidRPr="005C24A0" w:rsidRDefault="000F4823" w:rsidP="000C0097">
            <w:r>
              <w:t>«</w:t>
            </w:r>
            <w:r w:rsidR="000D313F">
              <w:t>2</w:t>
            </w:r>
            <w:r w:rsidR="00154AA2">
              <w:t>8</w:t>
            </w:r>
            <w:r w:rsidR="0014229A" w:rsidRPr="005C24A0">
              <w:t>»</w:t>
            </w:r>
            <w:r w:rsidR="00C74B9B">
              <w:t xml:space="preserve"> </w:t>
            </w:r>
            <w:r w:rsidR="003843D3">
              <w:t>октября</w:t>
            </w:r>
            <w:r w:rsidR="00201F10">
              <w:t xml:space="preserve"> 2016</w:t>
            </w:r>
            <w:r w:rsidR="0014229A" w:rsidRPr="005C24A0">
              <w:t xml:space="preserve"> года</w:t>
            </w:r>
          </w:p>
        </w:tc>
      </w:tr>
      <w:tr w:rsidR="0014229A" w:rsidRPr="005C24A0" w:rsidTr="001D1ECA">
        <w:tc>
          <w:tcPr>
            <w:tcW w:w="710" w:type="dxa"/>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shd w:val="clear" w:color="auto" w:fill="auto"/>
          </w:tcPr>
          <w:p w:rsidR="0014229A" w:rsidRPr="005C24A0" w:rsidRDefault="0014229A" w:rsidP="00E42B67">
            <w:r>
              <w:t>Порядок, д</w:t>
            </w:r>
            <w:r w:rsidRPr="005C24A0">
              <w:t xml:space="preserve">ата начала и дата окончания срока </w:t>
            </w:r>
            <w:r w:rsidR="00E42B67">
              <w:t>предоставления</w:t>
            </w:r>
            <w:r w:rsidRPr="005C24A0">
              <w:t xml:space="preserve"> </w:t>
            </w:r>
            <w:r>
              <w:lastRenderedPageBreak/>
              <w:t>З</w:t>
            </w:r>
            <w:r w:rsidRPr="005C24A0">
              <w:t>аявок на участие в закупке</w:t>
            </w:r>
          </w:p>
        </w:tc>
        <w:tc>
          <w:tcPr>
            <w:tcW w:w="7654" w:type="dxa"/>
            <w:shd w:val="clear" w:color="auto" w:fill="auto"/>
          </w:tcPr>
          <w:p w:rsidR="000F4823" w:rsidRPr="000F4823" w:rsidRDefault="000F4823" w:rsidP="000F4823">
            <w:pPr>
              <w:suppressAutoHyphens/>
              <w:jc w:val="both"/>
              <w:rPr>
                <w:iCs/>
              </w:rPr>
            </w:pPr>
            <w:r w:rsidRPr="000F4823">
              <w:rPr>
                <w:iCs/>
              </w:rPr>
              <w:lastRenderedPageBreak/>
              <w:t xml:space="preserve">Заявка </w:t>
            </w:r>
            <w:r w:rsidR="001B7CDD">
              <w:rPr>
                <w:iCs/>
              </w:rPr>
              <w:t xml:space="preserve">   </w:t>
            </w:r>
            <w:r w:rsidR="00852B1E">
              <w:rPr>
                <w:iCs/>
              </w:rPr>
              <w:t>предоставля</w:t>
            </w:r>
            <w:r w:rsidRPr="000F4823">
              <w:rPr>
                <w:iCs/>
              </w:rPr>
              <w:t xml:space="preserve">ется в электронной форме с использованием функционала и в соответствии с Регламентом работы Электронной торговой площадки: </w:t>
            </w:r>
            <w:r w:rsidRPr="000F4823">
              <w:t>SETonline</w:t>
            </w:r>
            <w:r w:rsidRPr="000F4823">
              <w:rPr>
                <w:iCs/>
              </w:rPr>
              <w:t xml:space="preserve"> (</w:t>
            </w:r>
            <w:r w:rsidRPr="000F4823">
              <w:t>Оператор по проведению запроса предложений, его местонахождение:</w:t>
            </w:r>
            <w:r w:rsidRPr="000F4823">
              <w:rPr>
                <w:iCs/>
              </w:rPr>
              <w:t xml:space="preserve"> </w:t>
            </w:r>
            <w:r w:rsidRPr="000F4823">
              <w:t xml:space="preserve">ООО «СЭТ», </w:t>
            </w:r>
            <w:smartTag w:uri="urn:schemas-microsoft-com:office:smarttags" w:element="metricconverter">
              <w:smartTagPr>
                <w:attr w:name="ProductID" w:val="105122, г"/>
              </w:smartTagPr>
              <w:r w:rsidRPr="000F4823">
                <w:t>105122, г</w:t>
              </w:r>
            </w:smartTag>
            <w:r w:rsidRPr="000F4823">
              <w:t xml:space="preserve">. Москва, </w:t>
            </w:r>
            <w:r w:rsidRPr="000F4823">
              <w:lastRenderedPageBreak/>
              <w:t>Щелковское шоссе, д.5, стр.1</w:t>
            </w:r>
            <w:r w:rsidRPr="000F4823">
              <w:rPr>
                <w:iCs/>
              </w:rPr>
              <w:t xml:space="preserve">).    </w:t>
            </w:r>
          </w:p>
          <w:p w:rsidR="000F4823" w:rsidRPr="006F1C74" w:rsidRDefault="000F4823" w:rsidP="000F4823">
            <w:pPr>
              <w:suppressAutoHyphens/>
              <w:jc w:val="both"/>
              <w:rPr>
                <w:rStyle w:val="a3"/>
              </w:rPr>
            </w:pPr>
            <w:r w:rsidRPr="000F4823">
              <w:rPr>
                <w:iCs/>
              </w:rPr>
              <w:t xml:space="preserve">Сайт Электронной торговой площадки: </w:t>
            </w:r>
            <w:hyperlink r:id="rId19" w:history="1">
              <w:r w:rsidRPr="000F4823">
                <w:rPr>
                  <w:rStyle w:val="a3"/>
                  <w:lang w:val="en-US"/>
                </w:rPr>
                <w:t>http</w:t>
              </w:r>
              <w:r w:rsidRPr="000F4823">
                <w:rPr>
                  <w:rStyle w:val="a3"/>
                </w:rPr>
                <w:t>://</w:t>
              </w:r>
              <w:r w:rsidRPr="000F4823">
                <w:rPr>
                  <w:rStyle w:val="a3"/>
                  <w:lang w:val="en-US"/>
                </w:rPr>
                <w:t>www</w:t>
              </w:r>
              <w:r w:rsidRPr="000F4823">
                <w:rPr>
                  <w:rStyle w:val="a3"/>
                </w:rPr>
                <w:t>.</w:t>
              </w:r>
              <w:r w:rsidRPr="000F4823">
                <w:rPr>
                  <w:rStyle w:val="a3"/>
                  <w:lang w:val="en-US"/>
                </w:rPr>
                <w:t>setonline</w:t>
              </w:r>
              <w:r w:rsidRPr="000F4823">
                <w:rPr>
                  <w:rStyle w:val="a3"/>
                </w:rPr>
                <w:t>.</w:t>
              </w:r>
              <w:r w:rsidRPr="000F4823">
                <w:rPr>
                  <w:rStyle w:val="a3"/>
                  <w:lang w:val="en-US"/>
                </w:rPr>
                <w:t>ru</w:t>
              </w:r>
            </w:hyperlink>
          </w:p>
          <w:p w:rsidR="003042B3" w:rsidRPr="000F4823" w:rsidRDefault="003042B3" w:rsidP="000F4823">
            <w:pPr>
              <w:suppressAutoHyphens/>
              <w:jc w:val="both"/>
              <w:rPr>
                <w:iCs/>
              </w:rPr>
            </w:pPr>
          </w:p>
          <w:p w:rsidR="00201C42" w:rsidRPr="00201C42" w:rsidRDefault="004910F5" w:rsidP="00201C42">
            <w:pPr>
              <w:suppressAutoHyphens/>
              <w:jc w:val="both"/>
            </w:pPr>
            <w:r>
              <w:t xml:space="preserve">      </w:t>
            </w:r>
            <w:r w:rsidR="00201C42" w:rsidRPr="00201C42">
              <w:t>Дата, время начала срока предоставления заявок: «</w:t>
            </w:r>
            <w:r w:rsidR="000D313F">
              <w:t>2</w:t>
            </w:r>
            <w:r w:rsidR="00154AA2">
              <w:t>8</w:t>
            </w:r>
            <w:r w:rsidR="00201C42" w:rsidRPr="00201C42">
              <w:t xml:space="preserve">» </w:t>
            </w:r>
            <w:r w:rsidR="003843D3">
              <w:t>октября</w:t>
            </w:r>
            <w:r w:rsidR="00201C42" w:rsidRPr="00201C42">
              <w:t xml:space="preserve"> 2016 г. в 1</w:t>
            </w:r>
            <w:r w:rsidR="00F978F7">
              <w:t>6</w:t>
            </w:r>
            <w:r w:rsidR="00201C42" w:rsidRPr="00201C42">
              <w:t xml:space="preserve"> часов 00 минут по времени сервера Системы электронных торгов, в соответствии с Регламентом польз</w:t>
            </w:r>
            <w:bookmarkStart w:id="11" w:name="_GoBack"/>
            <w:bookmarkEnd w:id="11"/>
            <w:r w:rsidR="00201C42" w:rsidRPr="00201C42">
              <w:t xml:space="preserve">ования Системой электронных торгов </w:t>
            </w:r>
          </w:p>
          <w:p w:rsidR="00201C42" w:rsidRPr="00201C42" w:rsidRDefault="004910F5" w:rsidP="00201C42">
            <w:pPr>
              <w:suppressAutoHyphens/>
              <w:jc w:val="both"/>
            </w:pPr>
            <w:r>
              <w:t xml:space="preserve">      </w:t>
            </w:r>
            <w:r w:rsidR="00201C42" w:rsidRPr="00201C42">
              <w:t>Дата, время окончания срока предоставления Заявок:</w:t>
            </w:r>
          </w:p>
          <w:p w:rsidR="00201C42" w:rsidRPr="00201C42" w:rsidRDefault="00201C42" w:rsidP="00201C42">
            <w:pPr>
              <w:suppressAutoHyphens/>
              <w:jc w:val="both"/>
            </w:pPr>
            <w:r w:rsidRPr="00201C42">
              <w:t>«</w:t>
            </w:r>
            <w:r w:rsidR="000D313F">
              <w:t>0</w:t>
            </w:r>
            <w:r w:rsidR="000C0097">
              <w:t>7</w:t>
            </w:r>
            <w:r w:rsidRPr="00201C42">
              <w:t xml:space="preserve">» </w:t>
            </w:r>
            <w:r w:rsidR="000D313F">
              <w:t>но</w:t>
            </w:r>
            <w:r w:rsidR="00443BD8">
              <w:t>ября</w:t>
            </w:r>
            <w:r w:rsidRPr="00201C42">
              <w:t xml:space="preserve"> 2016 года в </w:t>
            </w:r>
            <w:r w:rsidR="000D313F">
              <w:t>09</w:t>
            </w:r>
            <w:r w:rsidRPr="00201C42">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14229A" w:rsidRPr="005C24A0" w:rsidRDefault="0014229A" w:rsidP="00C533F4"/>
        </w:tc>
      </w:tr>
      <w:tr w:rsidR="0014229A" w:rsidRPr="005C24A0" w:rsidTr="001D1ECA">
        <w:tc>
          <w:tcPr>
            <w:tcW w:w="710" w:type="dxa"/>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shd w:val="clear" w:color="auto" w:fill="auto"/>
          </w:tcPr>
          <w:p w:rsidR="000F4823" w:rsidRPr="000F4823" w:rsidRDefault="000F4823" w:rsidP="000F4823">
            <w:pPr>
              <w:rPr>
                <w:iCs/>
              </w:rPr>
            </w:pPr>
            <w:r w:rsidRPr="000F4823">
              <w:rPr>
                <w:iCs/>
              </w:rPr>
              <w:t>Место открытия доступа к п</w:t>
            </w:r>
            <w:r w:rsidR="001B7CDD">
              <w:rPr>
                <w:iCs/>
              </w:rPr>
              <w:t xml:space="preserve">редоставленным </w:t>
            </w:r>
            <w:r w:rsidRPr="000F4823">
              <w:rPr>
                <w:iCs/>
              </w:rPr>
              <w:t>в форме электронных документов Заявкам – Электронная торговая площадка.</w:t>
            </w:r>
          </w:p>
          <w:p w:rsidR="0014229A" w:rsidRPr="00E82F20" w:rsidRDefault="003843D3" w:rsidP="000C0097">
            <w:pPr>
              <w:suppressAutoHyphens/>
              <w:jc w:val="both"/>
              <w:rPr>
                <w:highlight w:val="lightGray"/>
              </w:rPr>
            </w:pPr>
            <w:r w:rsidRPr="00201C42">
              <w:t>«</w:t>
            </w:r>
            <w:r w:rsidR="000D313F">
              <w:t>0</w:t>
            </w:r>
            <w:r w:rsidR="000C0097">
              <w:t>7</w:t>
            </w:r>
            <w:r w:rsidRPr="00201C42">
              <w:t xml:space="preserve">» </w:t>
            </w:r>
            <w:r w:rsidR="000D313F">
              <w:t>но</w:t>
            </w:r>
            <w:r>
              <w:t>ября</w:t>
            </w:r>
            <w:r w:rsidRPr="00201C42">
              <w:t xml:space="preserve"> </w:t>
            </w:r>
            <w:r w:rsidR="001E4BF1" w:rsidRPr="001E4BF1">
              <w:t xml:space="preserve">2016 года в </w:t>
            </w:r>
            <w:r w:rsidR="000D313F">
              <w:t>09</w:t>
            </w:r>
            <w:r w:rsidR="001E4BF1" w:rsidRPr="001E4BF1">
              <w:t xml:space="preserve"> часов 00 минут по времени сервера Системы электронных торгов, в соответствии с Регламентом пользования Системой электронных торгов </w:t>
            </w:r>
          </w:p>
        </w:tc>
      </w:tr>
      <w:tr w:rsidR="00201C42" w:rsidRPr="005C24A0" w:rsidTr="001D1ECA">
        <w:tc>
          <w:tcPr>
            <w:tcW w:w="710" w:type="dxa"/>
            <w:shd w:val="clear" w:color="auto" w:fill="auto"/>
          </w:tcPr>
          <w:p w:rsidR="00201C42" w:rsidRPr="005C24A0" w:rsidRDefault="00201C42" w:rsidP="00201C42">
            <w:pPr>
              <w:pStyle w:val="a4"/>
              <w:numPr>
                <w:ilvl w:val="0"/>
                <w:numId w:val="9"/>
              </w:numPr>
              <w:tabs>
                <w:tab w:val="left" w:pos="0"/>
              </w:tabs>
              <w:ind w:left="0" w:firstLine="0"/>
            </w:pPr>
            <w:bookmarkStart w:id="12" w:name="_Ref378107245"/>
          </w:p>
        </w:tc>
        <w:bookmarkEnd w:id="12"/>
        <w:tc>
          <w:tcPr>
            <w:tcW w:w="2268" w:type="dxa"/>
            <w:shd w:val="clear" w:color="auto" w:fill="auto"/>
          </w:tcPr>
          <w:p w:rsidR="00201C42" w:rsidRPr="005C24A0" w:rsidRDefault="00201C42" w:rsidP="00201C42">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shd w:val="clear" w:color="auto" w:fill="auto"/>
          </w:tcPr>
          <w:p w:rsidR="00201C42" w:rsidRDefault="00201C42" w:rsidP="00201C42">
            <w:r w:rsidRPr="00607E86">
              <w:rPr>
                <w:b/>
              </w:rPr>
              <w:t>Рассмотрение Заявок</w:t>
            </w:r>
            <w:r w:rsidRPr="00607E86">
              <w:t xml:space="preserve">: </w:t>
            </w:r>
            <w:r w:rsidR="003843D3" w:rsidRPr="00201C42">
              <w:t>«</w:t>
            </w:r>
            <w:r w:rsidR="00143C7E">
              <w:t>0</w:t>
            </w:r>
            <w:r w:rsidR="000C0097">
              <w:t>9</w:t>
            </w:r>
            <w:r w:rsidR="003843D3" w:rsidRPr="00201C42">
              <w:t xml:space="preserve">» </w:t>
            </w:r>
            <w:r w:rsidR="00143C7E">
              <w:t>но</w:t>
            </w:r>
            <w:r w:rsidR="003843D3">
              <w:t>ября</w:t>
            </w:r>
            <w:r w:rsidR="003843D3" w:rsidRPr="00201C42">
              <w:t xml:space="preserve"> </w:t>
            </w:r>
            <w:r w:rsidRPr="00607E86">
              <w:t>20</w:t>
            </w:r>
            <w:r>
              <w:t>16</w:t>
            </w:r>
            <w:r w:rsidRPr="00607E86">
              <w:t xml:space="preserve"> года</w:t>
            </w:r>
            <w:r w:rsidRPr="00970C0B">
              <w:t xml:space="preserve"> </w:t>
            </w:r>
          </w:p>
          <w:p w:rsidR="00201C42" w:rsidRPr="00607E86" w:rsidRDefault="00201C42" w:rsidP="00201C42">
            <w:r w:rsidRPr="00970C0B">
              <w:t>в 14 ч. 00 мин по местному времени</w:t>
            </w:r>
          </w:p>
          <w:p w:rsidR="00201C42" w:rsidRPr="00607E86" w:rsidRDefault="00201C42" w:rsidP="00201C42">
            <w:pPr>
              <w:rPr>
                <w:sz w:val="10"/>
                <w:szCs w:val="10"/>
              </w:rPr>
            </w:pPr>
          </w:p>
          <w:p w:rsidR="00201C42" w:rsidRDefault="00201C42" w:rsidP="00201C42">
            <w:r w:rsidRPr="00607E86">
              <w:rPr>
                <w:b/>
              </w:rPr>
              <w:t>Оценка и сопоставление Заявок</w:t>
            </w:r>
            <w:r w:rsidRPr="00607E86">
              <w:t xml:space="preserve">: </w:t>
            </w:r>
            <w:r w:rsidR="003843D3" w:rsidRPr="00201C42">
              <w:t>«</w:t>
            </w:r>
            <w:r w:rsidR="00143C7E">
              <w:t>0</w:t>
            </w:r>
            <w:r w:rsidR="000C0097">
              <w:t>9</w:t>
            </w:r>
            <w:r w:rsidR="003843D3" w:rsidRPr="00201C42">
              <w:t xml:space="preserve">» </w:t>
            </w:r>
            <w:r w:rsidR="00143C7E">
              <w:t>но</w:t>
            </w:r>
            <w:r w:rsidR="003843D3">
              <w:t>ября</w:t>
            </w:r>
            <w:r w:rsidR="003843D3" w:rsidRPr="00201C42">
              <w:t xml:space="preserve"> </w:t>
            </w:r>
            <w:r w:rsidRPr="00607E86">
              <w:t>20</w:t>
            </w:r>
            <w:r>
              <w:t>16</w:t>
            </w:r>
            <w:r w:rsidRPr="00607E86">
              <w:t xml:space="preserve"> года </w:t>
            </w:r>
          </w:p>
          <w:p w:rsidR="00201C42" w:rsidRPr="00607E86" w:rsidRDefault="00201C42" w:rsidP="00201C42">
            <w:r w:rsidRPr="00970C0B">
              <w:t>в 1</w:t>
            </w:r>
            <w:r>
              <w:t xml:space="preserve">6 </w:t>
            </w:r>
            <w:r w:rsidRPr="00970C0B">
              <w:t>ч. 00 мин по местному времени</w:t>
            </w:r>
          </w:p>
          <w:p w:rsidR="00201C42" w:rsidRPr="00607E86" w:rsidRDefault="00201C42" w:rsidP="00201C42">
            <w:pPr>
              <w:rPr>
                <w:sz w:val="10"/>
                <w:szCs w:val="10"/>
              </w:rPr>
            </w:pPr>
          </w:p>
          <w:p w:rsidR="00201C42" w:rsidRPr="00607E86" w:rsidRDefault="00201C42" w:rsidP="00201C42">
            <w:r w:rsidRPr="00607E86">
              <w:rPr>
                <w:b/>
              </w:rPr>
              <w:t>Подведение итогов закупки</w:t>
            </w:r>
            <w:r w:rsidRPr="00607E86">
              <w:t xml:space="preserve">: не позднее </w:t>
            </w:r>
            <w:r w:rsidR="003843D3" w:rsidRPr="00201C42">
              <w:t>«</w:t>
            </w:r>
            <w:r w:rsidR="000D313F">
              <w:t>1</w:t>
            </w:r>
            <w:r w:rsidR="000C0097">
              <w:t>6</w:t>
            </w:r>
            <w:r w:rsidR="003843D3" w:rsidRPr="00201C42">
              <w:t xml:space="preserve">» </w:t>
            </w:r>
            <w:r w:rsidR="00143C7E">
              <w:t>но</w:t>
            </w:r>
            <w:r w:rsidR="003843D3">
              <w:t>ября</w:t>
            </w:r>
            <w:r w:rsidR="003843D3" w:rsidRPr="00201C42">
              <w:t xml:space="preserve"> </w:t>
            </w:r>
            <w:r w:rsidRPr="00607E86">
              <w:t>20</w:t>
            </w:r>
            <w:r>
              <w:t>16</w:t>
            </w:r>
            <w:r w:rsidRPr="00607E86">
              <w:t xml:space="preserve"> года </w:t>
            </w:r>
          </w:p>
          <w:p w:rsidR="00201C42" w:rsidRPr="00607E86" w:rsidRDefault="00201C42" w:rsidP="00201C42">
            <w:pPr>
              <w:autoSpaceDE w:val="0"/>
              <w:autoSpaceDN w:val="0"/>
              <w:adjustRightInd w:val="0"/>
              <w:jc w:val="both"/>
              <w:rPr>
                <w:rFonts w:eastAsia="Calibri"/>
                <w:i/>
                <w:iCs/>
                <w:color w:val="FF0000"/>
              </w:rPr>
            </w:pPr>
          </w:p>
          <w:p w:rsidR="00201C42" w:rsidRPr="00607E86" w:rsidRDefault="00201C42" w:rsidP="00201C42">
            <w:pPr>
              <w:autoSpaceDE w:val="0"/>
              <w:autoSpaceDN w:val="0"/>
              <w:adjustRightInd w:val="0"/>
              <w:jc w:val="both"/>
              <w:rPr>
                <w:rFonts w:eastAsia="Calibri"/>
                <w:iCs/>
                <w:color w:val="000000"/>
              </w:rPr>
            </w:pPr>
            <w:r w:rsidRPr="00607E86">
              <w:rPr>
                <w:rFonts w:eastAsia="Calibri"/>
                <w:color w:val="000000"/>
              </w:rPr>
              <w:t xml:space="preserve">Указанные этапы Открытого запроса предложений проводятся по адресу Заказчика: </w:t>
            </w:r>
            <w:r w:rsidRPr="00970C0B">
              <w:t>450000, Республика Башкортостан, г. Уфа, ул. Ленина, 32/1</w:t>
            </w:r>
          </w:p>
        </w:tc>
      </w:tr>
      <w:tr w:rsidR="00201C42" w:rsidRPr="005C24A0" w:rsidTr="001D1ECA">
        <w:tc>
          <w:tcPr>
            <w:tcW w:w="710" w:type="dxa"/>
            <w:shd w:val="clear" w:color="auto" w:fill="auto"/>
          </w:tcPr>
          <w:p w:rsidR="00201C42" w:rsidRPr="005C24A0" w:rsidRDefault="00201C42" w:rsidP="00201C42">
            <w:pPr>
              <w:pStyle w:val="a4"/>
              <w:numPr>
                <w:ilvl w:val="0"/>
                <w:numId w:val="9"/>
              </w:numPr>
              <w:tabs>
                <w:tab w:val="left" w:pos="0"/>
              </w:tabs>
              <w:ind w:left="0" w:firstLine="0"/>
            </w:pPr>
          </w:p>
        </w:tc>
        <w:tc>
          <w:tcPr>
            <w:tcW w:w="2268" w:type="dxa"/>
            <w:shd w:val="clear" w:color="auto" w:fill="auto"/>
          </w:tcPr>
          <w:p w:rsidR="00201C42" w:rsidRPr="005C24A0" w:rsidRDefault="00201C42" w:rsidP="00201C42">
            <w:r w:rsidRPr="005C24A0">
              <w:t>Количество лотов</w:t>
            </w:r>
          </w:p>
        </w:tc>
        <w:tc>
          <w:tcPr>
            <w:tcW w:w="7654" w:type="dxa"/>
            <w:shd w:val="clear" w:color="auto" w:fill="auto"/>
          </w:tcPr>
          <w:p w:rsidR="00201C42" w:rsidRPr="005C24A0" w:rsidRDefault="00201C42" w:rsidP="00201C42">
            <w:pPr>
              <w:jc w:val="both"/>
            </w:pPr>
            <w:r>
              <w:t>1 (один) лот</w:t>
            </w:r>
          </w:p>
        </w:tc>
      </w:tr>
      <w:tr w:rsidR="00201C42" w:rsidRPr="005C24A0" w:rsidTr="001D1ECA">
        <w:tc>
          <w:tcPr>
            <w:tcW w:w="710" w:type="dxa"/>
            <w:shd w:val="clear" w:color="auto" w:fill="auto"/>
          </w:tcPr>
          <w:p w:rsidR="00201C42" w:rsidRPr="005C24A0" w:rsidRDefault="00201C42" w:rsidP="00201C42">
            <w:pPr>
              <w:pStyle w:val="a4"/>
              <w:numPr>
                <w:ilvl w:val="0"/>
                <w:numId w:val="9"/>
              </w:numPr>
              <w:tabs>
                <w:tab w:val="left" w:pos="0"/>
              </w:tabs>
              <w:ind w:left="0" w:firstLine="0"/>
            </w:pPr>
          </w:p>
        </w:tc>
        <w:tc>
          <w:tcPr>
            <w:tcW w:w="2268" w:type="dxa"/>
            <w:shd w:val="clear" w:color="auto" w:fill="auto"/>
          </w:tcPr>
          <w:p w:rsidR="00201C42" w:rsidRPr="008C57E6" w:rsidRDefault="00201C42" w:rsidP="00201C42">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shd w:val="clear" w:color="auto" w:fill="auto"/>
          </w:tcPr>
          <w:p w:rsidR="00201C42" w:rsidRPr="0078652E" w:rsidRDefault="00201C42" w:rsidP="00201C42">
            <w:pPr>
              <w:jc w:val="both"/>
            </w:pPr>
            <w:r>
              <w:t>1</w:t>
            </w:r>
            <w:r w:rsidRPr="0078652E">
              <w:t xml:space="preserve"> (</w:t>
            </w:r>
            <w:r>
              <w:t>один</w:t>
            </w:r>
            <w:r w:rsidRPr="0078652E">
              <w:t>) победител</w:t>
            </w:r>
            <w:r>
              <w:t>ь</w:t>
            </w:r>
            <w:r w:rsidRPr="0078652E">
              <w:t xml:space="preserve"> </w:t>
            </w:r>
          </w:p>
          <w:p w:rsidR="00201C42" w:rsidRPr="0078652E" w:rsidRDefault="00201C42" w:rsidP="00201C42">
            <w:pPr>
              <w:jc w:val="both"/>
              <w:rPr>
                <w:iCs/>
              </w:rPr>
            </w:pPr>
            <w:r w:rsidRPr="0078652E">
              <w:rPr>
                <w:i/>
                <w:color w:val="FF0000"/>
              </w:rPr>
              <w:t xml:space="preserve"> </w:t>
            </w:r>
            <w:r w:rsidRPr="0078652E">
              <w:rPr>
                <w:iCs/>
              </w:rPr>
              <w:t>Победител</w:t>
            </w:r>
            <w:r>
              <w:rPr>
                <w:iCs/>
              </w:rPr>
              <w:t>ем</w:t>
            </w:r>
            <w:r w:rsidRPr="0078652E">
              <w:rPr>
                <w:iCs/>
              </w:rPr>
              <w:t xml:space="preserve"> </w:t>
            </w:r>
            <w:r w:rsidRPr="0078652E">
              <w:t xml:space="preserve">открытого </w:t>
            </w:r>
            <w:r>
              <w:t>запроса предложений</w:t>
            </w:r>
            <w:r w:rsidRPr="0078652E">
              <w:rPr>
                <w:iCs/>
              </w:rPr>
              <w:t xml:space="preserve"> мо</w:t>
            </w:r>
            <w:r>
              <w:rPr>
                <w:iCs/>
              </w:rPr>
              <w:t>жет</w:t>
            </w:r>
            <w:r w:rsidRPr="0078652E">
              <w:rPr>
                <w:iCs/>
              </w:rPr>
              <w:t xml:space="preserve"> быть признан Участник, набравши</w:t>
            </w:r>
            <w:r>
              <w:rPr>
                <w:iCs/>
              </w:rPr>
              <w:t>й</w:t>
            </w:r>
            <w:r w:rsidRPr="0078652E">
              <w:rPr>
                <w:iCs/>
              </w:rPr>
              <w:t xml:space="preserve"> высший балл. На этапе </w:t>
            </w:r>
            <w:r>
              <w:rPr>
                <w:iCs/>
              </w:rPr>
              <w:t>оценки и сопоставления заявок/</w:t>
            </w:r>
            <w:r w:rsidRPr="0078652E">
              <w:rPr>
                <w:iCs/>
              </w:rPr>
              <w:t xml:space="preserve">подведения итогов </w:t>
            </w:r>
            <w:r>
              <w:rPr>
                <w:iCs/>
              </w:rPr>
              <w:t xml:space="preserve">закупки </w:t>
            </w:r>
            <w:r w:rsidRPr="0078652E">
              <w:rPr>
                <w:iCs/>
              </w:rPr>
              <w:t xml:space="preserve">Участникам будут присвоены порядковые номера по мере уменьшения степени выгодности представленных Участниками предложений. </w:t>
            </w:r>
          </w:p>
          <w:p w:rsidR="00201C42" w:rsidRPr="005C24A0" w:rsidRDefault="00201C42" w:rsidP="00201C42">
            <w:pPr>
              <w:jc w:val="both"/>
            </w:pPr>
          </w:p>
        </w:tc>
      </w:tr>
      <w:tr w:rsidR="00201C42" w:rsidRPr="005C24A0" w:rsidTr="001D1ECA">
        <w:tc>
          <w:tcPr>
            <w:tcW w:w="710" w:type="dxa"/>
            <w:shd w:val="clear" w:color="auto" w:fill="auto"/>
          </w:tcPr>
          <w:p w:rsidR="00201C42" w:rsidRPr="005C24A0" w:rsidRDefault="00201C42" w:rsidP="00201C42">
            <w:pPr>
              <w:pStyle w:val="a4"/>
              <w:numPr>
                <w:ilvl w:val="0"/>
                <w:numId w:val="9"/>
              </w:numPr>
              <w:tabs>
                <w:tab w:val="left" w:pos="0"/>
              </w:tabs>
              <w:ind w:left="0" w:firstLine="0"/>
            </w:pPr>
            <w:bookmarkStart w:id="13" w:name="_Ref378105180"/>
          </w:p>
        </w:tc>
        <w:bookmarkEnd w:id="13"/>
        <w:tc>
          <w:tcPr>
            <w:tcW w:w="2268" w:type="dxa"/>
            <w:shd w:val="clear" w:color="auto" w:fill="auto"/>
          </w:tcPr>
          <w:p w:rsidR="00201C42" w:rsidRPr="005C24A0" w:rsidRDefault="00201C42" w:rsidP="00201C42">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shd w:val="clear" w:color="auto" w:fill="auto"/>
          </w:tcPr>
          <w:p w:rsidR="000C0097" w:rsidRDefault="000C0097" w:rsidP="000C0097">
            <w:pPr>
              <w:autoSpaceDE w:val="0"/>
              <w:autoSpaceDN w:val="0"/>
              <w:adjustRightInd w:val="0"/>
              <w:jc w:val="both"/>
              <w:rPr>
                <w:b/>
              </w:rPr>
            </w:pPr>
            <w:r>
              <w:rPr>
                <w:b/>
              </w:rPr>
              <w:t>Р</w:t>
            </w:r>
            <w:r w:rsidRPr="001F2F6E">
              <w:rPr>
                <w:b/>
              </w:rPr>
              <w:t>еконструкци</w:t>
            </w:r>
            <w:r>
              <w:rPr>
                <w:b/>
              </w:rPr>
              <w:t xml:space="preserve">я системы электроснабжения здания в г. Уфа </w:t>
            </w:r>
            <w:r w:rsidRPr="001F2F6E">
              <w:rPr>
                <w:b/>
              </w:rPr>
              <w:t>по адресу ул.</w:t>
            </w:r>
            <w:r>
              <w:rPr>
                <w:b/>
              </w:rPr>
              <w:t xml:space="preserve"> Гоголя, 59</w:t>
            </w:r>
          </w:p>
          <w:p w:rsidR="00201C42" w:rsidRPr="00227C39" w:rsidRDefault="000C0097" w:rsidP="000C0097">
            <w:pPr>
              <w:pStyle w:val="Default"/>
              <w:jc w:val="both"/>
              <w:rPr>
                <w:iCs/>
              </w:rPr>
            </w:pPr>
            <w:r w:rsidRPr="00B30748">
              <w:rPr>
                <w:rFonts w:eastAsia="Times New Roman"/>
                <w:lang w:eastAsia="ru-RU"/>
              </w:rPr>
              <w:t>Состав</w:t>
            </w:r>
            <w:r>
              <w:rPr>
                <w:rFonts w:eastAsia="Times New Roman"/>
                <w:lang w:eastAsia="ru-RU"/>
              </w:rPr>
              <w:t>,</w:t>
            </w:r>
            <w:r w:rsidRPr="00B30748">
              <w:rPr>
                <w:rFonts w:eastAsia="Times New Roman"/>
                <w:lang w:eastAsia="ru-RU"/>
              </w:rPr>
              <w:t xml:space="preserve"> объём </w:t>
            </w:r>
            <w:r>
              <w:rPr>
                <w:rFonts w:eastAsia="Times New Roman"/>
                <w:lang w:eastAsia="ru-RU"/>
              </w:rPr>
              <w:t>работ</w:t>
            </w:r>
            <w:r w:rsidRPr="00B30748">
              <w:rPr>
                <w:rFonts w:eastAsia="Times New Roman"/>
                <w:lang w:eastAsia="ru-RU"/>
              </w:rPr>
              <w:t xml:space="preserve"> и иные требования к </w:t>
            </w:r>
            <w:r>
              <w:rPr>
                <w:rFonts w:eastAsia="Times New Roman"/>
                <w:lang w:eastAsia="ru-RU"/>
              </w:rPr>
              <w:t>работам</w:t>
            </w:r>
            <w:r w:rsidRPr="00B30748">
              <w:rPr>
                <w:rFonts w:eastAsia="Times New Roman"/>
                <w:lang w:eastAsia="ru-RU"/>
              </w:rPr>
              <w:t xml:space="preserve"> определяются </w:t>
            </w:r>
            <w:r w:rsidRPr="00C83533">
              <w:rPr>
                <w:rFonts w:eastAsia="Times New Roman"/>
                <w:lang w:eastAsia="ru-RU"/>
              </w:rPr>
              <w:t>Техническим заданием (Приложение №1.1 к Документации о закупке)</w:t>
            </w:r>
            <w:r>
              <w:t xml:space="preserve">, Локальным сметным расчетом </w:t>
            </w:r>
            <w:r w:rsidRPr="00C83533">
              <w:rPr>
                <w:rFonts w:eastAsia="Times New Roman"/>
                <w:lang w:eastAsia="ru-RU"/>
              </w:rPr>
              <w:t>(Приложение №1</w:t>
            </w:r>
            <w:r>
              <w:rPr>
                <w:rFonts w:eastAsia="Times New Roman"/>
                <w:lang w:eastAsia="ru-RU"/>
              </w:rPr>
              <w:t>.2</w:t>
            </w:r>
            <w:r w:rsidRPr="00C83533">
              <w:rPr>
                <w:rFonts w:eastAsia="Times New Roman"/>
                <w:lang w:eastAsia="ru-RU"/>
              </w:rPr>
              <w:t xml:space="preserve"> к Документации о закупке</w:t>
            </w:r>
            <w:r>
              <w:rPr>
                <w:rFonts w:eastAsia="Times New Roman"/>
                <w:lang w:eastAsia="ru-RU"/>
              </w:rPr>
              <w:t>)</w:t>
            </w:r>
            <w:r>
              <w:t xml:space="preserve"> </w:t>
            </w:r>
            <w:r w:rsidRPr="00C83533">
              <w:rPr>
                <w:rFonts w:eastAsia="Times New Roman"/>
                <w:lang w:eastAsia="ru-RU"/>
              </w:rPr>
              <w:t>и условиями</w:t>
            </w:r>
            <w:r>
              <w:rPr>
                <w:rFonts w:eastAsia="Times New Roman"/>
                <w:lang w:eastAsia="ru-RU"/>
              </w:rPr>
              <w:t xml:space="preserve"> проекта </w:t>
            </w:r>
            <w:r w:rsidRPr="00B30748">
              <w:rPr>
                <w:rFonts w:eastAsia="Times New Roman"/>
                <w:lang w:eastAsia="ru-RU"/>
              </w:rPr>
              <w:t xml:space="preserve">договора (Приложение № 2 к </w:t>
            </w:r>
            <w:r>
              <w:rPr>
                <w:rFonts w:eastAsia="Times New Roman"/>
                <w:lang w:eastAsia="ru-RU"/>
              </w:rPr>
              <w:t>Документации о закупке</w:t>
            </w:r>
            <w:r w:rsidRPr="00B30748">
              <w:rPr>
                <w:rFonts w:eastAsia="Times New Roman"/>
                <w:lang w:eastAsia="ru-RU"/>
              </w:rPr>
              <w:t>).</w:t>
            </w:r>
          </w:p>
        </w:tc>
      </w:tr>
      <w:tr w:rsidR="00201C42" w:rsidRPr="005C24A0" w:rsidTr="001D1ECA">
        <w:tc>
          <w:tcPr>
            <w:tcW w:w="710" w:type="dxa"/>
            <w:shd w:val="clear" w:color="auto" w:fill="auto"/>
          </w:tcPr>
          <w:p w:rsidR="00201C42" w:rsidRPr="005C24A0" w:rsidRDefault="00201C42" w:rsidP="00201C42">
            <w:pPr>
              <w:pStyle w:val="a4"/>
              <w:numPr>
                <w:ilvl w:val="0"/>
                <w:numId w:val="9"/>
              </w:numPr>
              <w:tabs>
                <w:tab w:val="left" w:pos="0"/>
              </w:tabs>
              <w:ind w:left="0" w:firstLine="0"/>
            </w:pPr>
            <w:bookmarkStart w:id="14" w:name="_Ref378853453"/>
          </w:p>
        </w:tc>
        <w:bookmarkEnd w:id="14"/>
        <w:tc>
          <w:tcPr>
            <w:tcW w:w="2268" w:type="dxa"/>
            <w:shd w:val="clear" w:color="auto" w:fill="auto"/>
          </w:tcPr>
          <w:p w:rsidR="00201C42" w:rsidRPr="0039385A" w:rsidRDefault="00201C42" w:rsidP="00201C42">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w:t>
            </w:r>
            <w:r w:rsidRPr="0039385A">
              <w:lastRenderedPageBreak/>
              <w:t>(потребительским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shd w:val="clear" w:color="auto" w:fill="auto"/>
          </w:tcPr>
          <w:p w:rsidR="00201C42" w:rsidRPr="0078652E" w:rsidRDefault="00201C42" w:rsidP="00201C42">
            <w:pPr>
              <w:jc w:val="both"/>
            </w:pPr>
            <w:r>
              <w:lastRenderedPageBreak/>
              <w:t>В соответствии с условиями договора</w:t>
            </w:r>
          </w:p>
          <w:p w:rsidR="00201C42" w:rsidRPr="005C24A0" w:rsidRDefault="00201C42" w:rsidP="00201C42">
            <w:pPr>
              <w:jc w:val="both"/>
            </w:pPr>
          </w:p>
        </w:tc>
      </w:tr>
      <w:tr w:rsidR="00201C42" w:rsidRPr="005C24A0" w:rsidTr="001D1ECA">
        <w:tc>
          <w:tcPr>
            <w:tcW w:w="710" w:type="dxa"/>
            <w:shd w:val="clear" w:color="auto" w:fill="auto"/>
          </w:tcPr>
          <w:p w:rsidR="00201C42" w:rsidRPr="005C24A0" w:rsidRDefault="00201C42" w:rsidP="00201C42">
            <w:pPr>
              <w:pStyle w:val="a4"/>
              <w:numPr>
                <w:ilvl w:val="0"/>
                <w:numId w:val="9"/>
              </w:numPr>
              <w:tabs>
                <w:tab w:val="left" w:pos="0"/>
              </w:tabs>
              <w:ind w:left="0" w:firstLine="0"/>
            </w:pPr>
            <w:bookmarkStart w:id="15" w:name="_Ref368315592"/>
          </w:p>
        </w:tc>
        <w:bookmarkEnd w:id="15"/>
        <w:tc>
          <w:tcPr>
            <w:tcW w:w="2268" w:type="dxa"/>
            <w:shd w:val="clear" w:color="auto" w:fill="auto"/>
          </w:tcPr>
          <w:p w:rsidR="00201C42" w:rsidRPr="005C24A0" w:rsidRDefault="00201C42" w:rsidP="00201C42">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shd w:val="clear" w:color="auto" w:fill="auto"/>
          </w:tcPr>
          <w:p w:rsidR="000C0097" w:rsidRPr="007D390C" w:rsidRDefault="000C0097" w:rsidP="000C0097">
            <w:pPr>
              <w:autoSpaceDE w:val="0"/>
              <w:autoSpaceDN w:val="0"/>
              <w:adjustRightInd w:val="0"/>
              <w:jc w:val="both"/>
              <w:rPr>
                <w:iCs/>
              </w:rPr>
            </w:pPr>
            <w:r w:rsidRPr="007D390C">
              <w:rPr>
                <w:rFonts w:eastAsia="Calibri"/>
                <w:iCs/>
                <w:color w:val="000000"/>
              </w:rPr>
              <w:t>Начальная (максимальная) цена договора</w:t>
            </w:r>
            <w:r w:rsidRPr="007D390C">
              <w:rPr>
                <w:iCs/>
              </w:rPr>
              <w:t xml:space="preserve"> составляет </w:t>
            </w:r>
            <w:r>
              <w:rPr>
                <w:iCs/>
              </w:rPr>
              <w:t>754 266,62</w:t>
            </w:r>
            <w:r w:rsidRPr="007D390C">
              <w:rPr>
                <w:iCs/>
              </w:rPr>
              <w:t xml:space="preserve"> (</w:t>
            </w:r>
            <w:r>
              <w:rPr>
                <w:iCs/>
              </w:rPr>
              <w:t>Семьсот пятьдесят четыре</w:t>
            </w:r>
            <w:r w:rsidRPr="007D390C">
              <w:rPr>
                <w:iCs/>
              </w:rPr>
              <w:t xml:space="preserve"> тысяч</w:t>
            </w:r>
            <w:r>
              <w:rPr>
                <w:iCs/>
              </w:rPr>
              <w:t>и</w:t>
            </w:r>
            <w:r w:rsidRPr="007D390C">
              <w:rPr>
                <w:iCs/>
              </w:rPr>
              <w:t xml:space="preserve"> </w:t>
            </w:r>
            <w:r>
              <w:rPr>
                <w:iCs/>
              </w:rPr>
              <w:t>двести шестьдесят шесть</w:t>
            </w:r>
            <w:r w:rsidRPr="007D390C">
              <w:rPr>
                <w:iCs/>
              </w:rPr>
              <w:t>) рублей 6</w:t>
            </w:r>
            <w:r>
              <w:rPr>
                <w:iCs/>
              </w:rPr>
              <w:t>2</w:t>
            </w:r>
            <w:r w:rsidRPr="007D390C">
              <w:rPr>
                <w:iCs/>
              </w:rPr>
              <w:t xml:space="preserve"> коп., в том числе сумма НДС (18%) </w:t>
            </w:r>
            <w:r>
              <w:rPr>
                <w:iCs/>
              </w:rPr>
              <w:t xml:space="preserve">115 057,62 </w:t>
            </w:r>
            <w:r w:rsidRPr="007D390C">
              <w:rPr>
                <w:iCs/>
              </w:rPr>
              <w:t>рублей.</w:t>
            </w:r>
          </w:p>
          <w:p w:rsidR="000C0097" w:rsidRPr="007D390C" w:rsidRDefault="000C0097" w:rsidP="000C0097">
            <w:pPr>
              <w:autoSpaceDE w:val="0"/>
              <w:autoSpaceDN w:val="0"/>
              <w:adjustRightInd w:val="0"/>
              <w:jc w:val="both"/>
              <w:rPr>
                <w:iCs/>
              </w:rPr>
            </w:pPr>
            <w:r w:rsidRPr="007D390C">
              <w:rPr>
                <w:rFonts w:eastAsia="Calibri"/>
                <w:iCs/>
                <w:color w:val="000000"/>
              </w:rPr>
              <w:t>Начальная (максимальная) цена договора</w:t>
            </w:r>
            <w:r w:rsidRPr="007D390C">
              <w:rPr>
                <w:iCs/>
              </w:rPr>
              <w:t xml:space="preserve"> без учета НДС составляет </w:t>
            </w:r>
            <w:r>
              <w:rPr>
                <w:iCs/>
              </w:rPr>
              <w:t>639 209,00</w:t>
            </w:r>
            <w:r w:rsidRPr="007D390C">
              <w:rPr>
                <w:iCs/>
              </w:rPr>
              <w:t xml:space="preserve">  рублей.</w:t>
            </w:r>
          </w:p>
          <w:p w:rsidR="000C0097" w:rsidRPr="007D390C" w:rsidRDefault="000C0097" w:rsidP="000C0097">
            <w:pPr>
              <w:jc w:val="both"/>
              <w:rPr>
                <w:rFonts w:eastAsia="Calibri"/>
                <w:iCs/>
                <w:sz w:val="16"/>
                <w:szCs w:val="16"/>
              </w:rPr>
            </w:pPr>
            <w:r w:rsidRPr="007D390C">
              <w:rPr>
                <w:rFonts w:eastAsia="Calibri"/>
                <w:iCs/>
                <w:sz w:val="16"/>
                <w:szCs w:val="16"/>
              </w:rPr>
              <w:t xml:space="preserve">   </w:t>
            </w:r>
          </w:p>
          <w:p w:rsidR="000C0097" w:rsidRPr="007D390C" w:rsidRDefault="000C0097" w:rsidP="000C0097">
            <w:pPr>
              <w:autoSpaceDE w:val="0"/>
              <w:autoSpaceDN w:val="0"/>
              <w:adjustRightInd w:val="0"/>
              <w:jc w:val="both"/>
              <w:rPr>
                <w:iCs/>
                <w:color w:val="000000"/>
              </w:rPr>
            </w:pPr>
            <w:r w:rsidRPr="007D390C">
              <w:rPr>
                <w:iCs/>
                <w:color w:val="000000"/>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201C42" w:rsidRPr="00235AF8" w:rsidRDefault="00201C42" w:rsidP="003843D3">
            <w:pPr>
              <w:autoSpaceDE w:val="0"/>
              <w:autoSpaceDN w:val="0"/>
              <w:adjustRightInd w:val="0"/>
              <w:jc w:val="both"/>
            </w:pPr>
          </w:p>
        </w:tc>
      </w:tr>
      <w:tr w:rsidR="00201C42" w:rsidRPr="005C24A0" w:rsidTr="001D1ECA">
        <w:tc>
          <w:tcPr>
            <w:tcW w:w="710" w:type="dxa"/>
            <w:shd w:val="clear" w:color="auto" w:fill="auto"/>
          </w:tcPr>
          <w:p w:rsidR="00201C42" w:rsidRPr="005C24A0" w:rsidRDefault="00201C42" w:rsidP="00201C42">
            <w:pPr>
              <w:pStyle w:val="a4"/>
              <w:numPr>
                <w:ilvl w:val="0"/>
                <w:numId w:val="9"/>
              </w:numPr>
              <w:tabs>
                <w:tab w:val="left" w:pos="0"/>
              </w:tabs>
              <w:ind w:left="0" w:firstLine="0"/>
            </w:pPr>
            <w:bookmarkStart w:id="16" w:name="_Ref378853304"/>
          </w:p>
        </w:tc>
        <w:bookmarkEnd w:id="16"/>
        <w:tc>
          <w:tcPr>
            <w:tcW w:w="2268" w:type="dxa"/>
            <w:shd w:val="clear" w:color="auto" w:fill="auto"/>
          </w:tcPr>
          <w:p w:rsidR="00201C42" w:rsidRPr="005C24A0" w:rsidRDefault="00201C42" w:rsidP="00201C42">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shd w:val="clear" w:color="auto" w:fill="auto"/>
          </w:tcPr>
          <w:p w:rsidR="00201C42" w:rsidRDefault="00201C42" w:rsidP="00201C42">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3318"/>
            </w:tblGrid>
            <w:tr w:rsidR="00201C42" w:rsidTr="00BA7B82">
              <w:tc>
                <w:tcPr>
                  <w:tcW w:w="4110" w:type="dxa"/>
                  <w:shd w:val="clear" w:color="auto" w:fill="auto"/>
                </w:tcPr>
                <w:p w:rsidR="00201C42" w:rsidRPr="00561F9A" w:rsidRDefault="00201C42" w:rsidP="00201C4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201C42" w:rsidRPr="00561F9A" w:rsidRDefault="00201C42" w:rsidP="00201C42">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201C42" w:rsidTr="00BA7B82">
              <w:tc>
                <w:tcPr>
                  <w:tcW w:w="4110" w:type="dxa"/>
                  <w:shd w:val="clear" w:color="auto" w:fill="auto"/>
                </w:tcPr>
                <w:p w:rsidR="00201C42" w:rsidRPr="00561F9A" w:rsidRDefault="00201C42" w:rsidP="00201C42">
                  <w:pPr>
                    <w:jc w:val="both"/>
                    <w:rPr>
                      <w:rFonts w:cs="Arial"/>
                      <w:color w:val="000000"/>
                    </w:rPr>
                  </w:pPr>
                  <w:r>
                    <w:rPr>
                      <w:rFonts w:cs="Arial"/>
                      <w:color w:val="000000"/>
                    </w:rPr>
                    <w:t>1</w:t>
                  </w:r>
                  <w:r w:rsidRPr="00561F9A">
                    <w:rPr>
                      <w:rFonts w:cs="Arial"/>
                      <w:color w:val="000000"/>
                    </w:rPr>
                    <w:t xml:space="preserve">. </w:t>
                  </w:r>
                  <w:r>
                    <w:rPr>
                      <w:rFonts w:cs="Arial"/>
                      <w:color w:val="000000"/>
                    </w:rPr>
                    <w:t>Н</w:t>
                  </w:r>
                  <w:r w:rsidRPr="00561F9A">
                    <w:rPr>
                      <w:rFonts w:cs="Arial"/>
                      <w:color w:val="000000"/>
                    </w:rPr>
                    <w:t xml:space="preserve">е 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318" w:type="dxa"/>
                  <w:shd w:val="clear" w:color="auto" w:fill="auto"/>
                </w:tcPr>
                <w:p w:rsidR="00201C42" w:rsidRPr="00F84878" w:rsidRDefault="00201C42" w:rsidP="00201C42">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201C42" w:rsidTr="00BA7B82">
              <w:tc>
                <w:tcPr>
                  <w:tcW w:w="4110" w:type="dxa"/>
                  <w:shd w:val="clear" w:color="auto" w:fill="auto"/>
                </w:tcPr>
                <w:p w:rsidR="00201C42" w:rsidRPr="00561F9A" w:rsidRDefault="00201C42" w:rsidP="00201C42">
                  <w:pPr>
                    <w:ind w:firstLine="204"/>
                    <w:jc w:val="both"/>
                    <w:rPr>
                      <w:rFonts w:cs="Arial"/>
                      <w:color w:val="000000"/>
                    </w:rPr>
                  </w:pPr>
                  <w:r>
                    <w:rPr>
                      <w:rFonts w:cs="Arial"/>
                      <w:color w:val="000000"/>
                    </w:rPr>
                    <w:t>2. Н</w:t>
                  </w:r>
                  <w:r w:rsidRPr="00561F9A">
                    <w:rPr>
                      <w:rFonts w:cs="Arial"/>
                      <w:color w:val="000000"/>
                    </w:rPr>
                    <w:t xml:space="preserve">е приостановление 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w:t>
                  </w:r>
                  <w:r w:rsidRPr="00561F9A">
                    <w:rPr>
                      <w:rFonts w:cs="Arial"/>
                      <w:color w:val="000000"/>
                    </w:rPr>
                    <w:lastRenderedPageBreak/>
                    <w:t xml:space="preserve">административных правонарушениях, на день </w:t>
                  </w:r>
                  <w:r>
                    <w:rPr>
                      <w:rFonts w:cs="Arial"/>
                      <w:color w:val="000000"/>
                    </w:rPr>
                    <w:t>предоставления</w:t>
                  </w:r>
                  <w:r w:rsidRPr="00561F9A">
                    <w:rPr>
                      <w:rFonts w:cs="Arial"/>
                      <w:color w:val="000000"/>
                    </w:rPr>
                    <w:t xml:space="preserve"> </w:t>
                  </w:r>
                  <w:r>
                    <w:rPr>
                      <w:rFonts w:cs="Arial"/>
                      <w:color w:val="000000"/>
                    </w:rPr>
                    <w:t>Заявки</w:t>
                  </w:r>
                </w:p>
              </w:tc>
              <w:tc>
                <w:tcPr>
                  <w:tcW w:w="3318" w:type="dxa"/>
                  <w:shd w:val="clear" w:color="auto" w:fill="auto"/>
                </w:tcPr>
                <w:p w:rsidR="00201C42" w:rsidRPr="00F84878" w:rsidRDefault="00201C42" w:rsidP="00201C42">
                  <w:pPr>
                    <w:jc w:val="both"/>
                    <w:rPr>
                      <w:rFonts w:cs="Arial"/>
                      <w:color w:val="000000"/>
                    </w:rPr>
                  </w:pPr>
                  <w:r>
                    <w:rPr>
                      <w:color w:val="000000"/>
                    </w:rPr>
                    <w:lastRenderedPageBreak/>
                    <w:t>Декларируется</w:t>
                  </w:r>
                  <w:r w:rsidRPr="00F84878">
                    <w:rPr>
                      <w:color w:val="000000"/>
                    </w:rPr>
                    <w:t xml:space="preserve"> Претендентом в тексте Заявки</w:t>
                  </w:r>
                </w:p>
              </w:tc>
            </w:tr>
            <w:tr w:rsidR="00201C42" w:rsidTr="00BA7B82">
              <w:tc>
                <w:tcPr>
                  <w:tcW w:w="4110" w:type="dxa"/>
                  <w:shd w:val="clear" w:color="auto" w:fill="auto"/>
                </w:tcPr>
                <w:p w:rsidR="00201C42" w:rsidRPr="00561F9A" w:rsidRDefault="00201C42" w:rsidP="00201C42">
                  <w:pPr>
                    <w:ind w:firstLine="204"/>
                    <w:jc w:val="both"/>
                    <w:rPr>
                      <w:rFonts w:cs="Arial"/>
                      <w:color w:val="000000"/>
                    </w:rPr>
                  </w:pPr>
                  <w:r>
                    <w:rPr>
                      <w:rFonts w:cs="Arial"/>
                      <w:color w:val="000000"/>
                    </w:rPr>
                    <w:t>3</w:t>
                  </w:r>
                  <w:r w:rsidRPr="00561F9A">
                    <w:rPr>
                      <w:rFonts w:cs="Arial"/>
                      <w:color w:val="000000"/>
                    </w:rPr>
                    <w:t xml:space="preserve">. </w:t>
                  </w:r>
                  <w:r>
                    <w:rPr>
                      <w:rFonts w:cs="Arial"/>
                      <w:color w:val="000000"/>
                    </w:rPr>
                    <w:t>О</w:t>
                  </w:r>
                  <w:r w:rsidRPr="00561F9A">
                    <w:rPr>
                      <w:rFonts w:cs="Arial"/>
                      <w:color w:val="000000"/>
                    </w:rPr>
                    <w:t xml:space="preserve">тсутствие у </w:t>
                  </w:r>
                  <w:r>
                    <w:rPr>
                      <w:rFonts w:cs="Arial"/>
                      <w:color w:val="000000"/>
                    </w:rPr>
                    <w:t xml:space="preserve">Участника </w:t>
                  </w:r>
                  <w:r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Pr>
                      <w:rFonts w:cs="Arial"/>
                      <w:color w:val="000000"/>
                    </w:rPr>
                    <w:t xml:space="preserve">Участника </w:t>
                  </w:r>
                  <w:r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201C42" w:rsidRPr="00561F9A" w:rsidRDefault="00201C42" w:rsidP="00201C42">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201C42" w:rsidRPr="00F84878" w:rsidTr="00BA7B82">
              <w:tc>
                <w:tcPr>
                  <w:tcW w:w="4110" w:type="dxa"/>
                  <w:shd w:val="clear" w:color="auto" w:fill="auto"/>
                </w:tcPr>
                <w:p w:rsidR="00201C42" w:rsidRPr="00F84878" w:rsidRDefault="00201C42" w:rsidP="005C181D">
                  <w:pPr>
                    <w:ind w:firstLine="204"/>
                    <w:jc w:val="both"/>
                    <w:rPr>
                      <w:rFonts w:cs="Arial"/>
                      <w:color w:val="000000"/>
                    </w:rPr>
                  </w:pPr>
                  <w:r>
                    <w:rPr>
                      <w:rFonts w:cs="Arial"/>
                      <w:color w:val="000000"/>
                    </w:rPr>
                    <w:t>4</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318" w:type="dxa"/>
                  <w:shd w:val="clear" w:color="auto" w:fill="auto"/>
                </w:tcPr>
                <w:p w:rsidR="00201C42" w:rsidRPr="00F30230" w:rsidRDefault="00201C42" w:rsidP="00201C42">
                  <w:pPr>
                    <w:jc w:val="both"/>
                    <w:rPr>
                      <w:rFonts w:cs="Arial"/>
                      <w:color w:val="000000"/>
                    </w:rPr>
                  </w:pPr>
                  <w:r w:rsidRPr="00F84878">
                    <w:rPr>
                      <w:color w:val="000000"/>
                    </w:rPr>
                    <w:t>Декларируется Претендентом в тексте Заявки</w:t>
                  </w:r>
                </w:p>
              </w:tc>
            </w:tr>
            <w:tr w:rsidR="00201C42" w:rsidRPr="00F84878" w:rsidTr="00BA7B82">
              <w:tc>
                <w:tcPr>
                  <w:tcW w:w="4110" w:type="dxa"/>
                  <w:shd w:val="clear" w:color="auto" w:fill="auto"/>
                </w:tcPr>
                <w:p w:rsidR="00201C42" w:rsidRPr="00F84878" w:rsidRDefault="00201C42" w:rsidP="005C181D">
                  <w:pPr>
                    <w:ind w:firstLine="204"/>
                    <w:jc w:val="both"/>
                    <w:rPr>
                      <w:rFonts w:cs="Arial"/>
                      <w:color w:val="000000"/>
                    </w:rPr>
                  </w:pPr>
                  <w:r>
                    <w:rPr>
                      <w:rFonts w:cs="Arial"/>
                      <w:color w:val="000000"/>
                    </w:rPr>
                    <w:t>5</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 xml:space="preserve">б Участнике </w:t>
                  </w:r>
                  <w:r w:rsidRPr="00F84878">
                    <w:rPr>
                      <w:rFonts w:cs="Arial"/>
                      <w:color w:val="000000"/>
                    </w:rPr>
                    <w:t>закупки в реестре недобросовестных поставщиков, предусмотренном Федеральным законом 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201C42" w:rsidRPr="00F84878" w:rsidRDefault="00201C42" w:rsidP="00201C42">
                  <w:pPr>
                    <w:jc w:val="both"/>
                    <w:rPr>
                      <w:rFonts w:cs="Arial"/>
                      <w:color w:val="000000"/>
                    </w:rPr>
                  </w:pPr>
                  <w:r w:rsidRPr="00F84878">
                    <w:rPr>
                      <w:color w:val="000000"/>
                    </w:rPr>
                    <w:t>Декларируется Претендентом в тексте Заявки</w:t>
                  </w:r>
                </w:p>
              </w:tc>
            </w:tr>
            <w:tr w:rsidR="00201C42" w:rsidRPr="00F84878" w:rsidTr="00BA7B82">
              <w:tc>
                <w:tcPr>
                  <w:tcW w:w="4110" w:type="dxa"/>
                  <w:shd w:val="clear" w:color="auto" w:fill="auto"/>
                </w:tcPr>
                <w:p w:rsidR="00201C42" w:rsidRPr="00F84878" w:rsidRDefault="00201C42" w:rsidP="005C181D">
                  <w:pPr>
                    <w:autoSpaceDE w:val="0"/>
                    <w:autoSpaceDN w:val="0"/>
                    <w:adjustRightInd w:val="0"/>
                    <w:ind w:firstLine="204"/>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 xml:space="preserve">в реестре недобросовестных поставщиков, </w:t>
                  </w:r>
                  <w:r w:rsidRPr="00F84878">
                    <w:rPr>
                      <w:rFonts w:eastAsia="Calibri" w:cs="Arial"/>
                      <w:color w:val="000000"/>
                    </w:rPr>
                    <w:lastRenderedPageBreak/>
                    <w:t>предусмотренном Федеральным законом</w:t>
                  </w:r>
                  <w:r>
                    <w:rPr>
                      <w:rFonts w:eastAsia="Calibri" w:cs="Arial"/>
                      <w:color w:val="000000"/>
                    </w:rPr>
                    <w:t xml:space="preserve"> </w:t>
                  </w:r>
                  <w:r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318" w:type="dxa"/>
                  <w:shd w:val="clear" w:color="auto" w:fill="auto"/>
                </w:tcPr>
                <w:p w:rsidR="00201C42" w:rsidRPr="00F84878" w:rsidRDefault="00201C42" w:rsidP="00201C42">
                  <w:pPr>
                    <w:jc w:val="both"/>
                    <w:rPr>
                      <w:rFonts w:cs="Arial"/>
                      <w:color w:val="000000"/>
                    </w:rPr>
                  </w:pPr>
                  <w:r w:rsidRPr="00F84878">
                    <w:rPr>
                      <w:color w:val="000000"/>
                    </w:rPr>
                    <w:lastRenderedPageBreak/>
                    <w:t>Декларируется Претендентом в тексте Заявки</w:t>
                  </w:r>
                </w:p>
              </w:tc>
            </w:tr>
            <w:tr w:rsidR="00201C42" w:rsidRPr="00F84878" w:rsidTr="00BA7B82">
              <w:tc>
                <w:tcPr>
                  <w:tcW w:w="4110" w:type="dxa"/>
                  <w:shd w:val="clear" w:color="auto" w:fill="auto"/>
                </w:tcPr>
                <w:p w:rsidR="00201C42" w:rsidRDefault="00201C42" w:rsidP="00201C42">
                  <w:pPr>
                    <w:jc w:val="both"/>
                  </w:pPr>
                  <w:r w:rsidRPr="00907996">
                    <w:t>7.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w:t>
                  </w:r>
                  <w:r>
                    <w:t>.</w:t>
                  </w:r>
                </w:p>
                <w:p w:rsidR="00201C42" w:rsidRDefault="00201C42" w:rsidP="00201C42">
                  <w:pPr>
                    <w:autoSpaceDE w:val="0"/>
                    <w:autoSpaceDN w:val="0"/>
                    <w:adjustRightInd w:val="0"/>
                    <w:ind w:firstLine="204"/>
                    <w:jc w:val="both"/>
                    <w:rPr>
                      <w:rFonts w:cs="Arial"/>
                      <w:color w:val="000000"/>
                    </w:rPr>
                  </w:pPr>
                </w:p>
              </w:tc>
              <w:tc>
                <w:tcPr>
                  <w:tcW w:w="3318" w:type="dxa"/>
                  <w:shd w:val="clear" w:color="auto" w:fill="auto"/>
                </w:tcPr>
                <w:p w:rsidR="00201C42" w:rsidRPr="00F84878" w:rsidRDefault="00201C42" w:rsidP="00201C42">
                  <w:pPr>
                    <w:jc w:val="both"/>
                    <w:rPr>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r w:rsidRPr="007D2B76">
                    <w:rPr>
                      <w:rFonts w:cs="Arial"/>
                      <w:color w:val="000000"/>
                    </w:rPr>
                    <w:t xml:space="preserve">Форма Декларации о соответствии участника закупки критериям отнесения к Субъектам МСП приведена </w:t>
                  </w:r>
                  <w:r w:rsidRPr="00D26828">
                    <w:rPr>
                      <w:rFonts w:cs="Arial"/>
                      <w:color w:val="000000"/>
                    </w:rPr>
                    <w:t>в приложении № 6</w:t>
                  </w:r>
                  <w:r w:rsidRPr="007D2B76">
                    <w:rPr>
                      <w:rFonts w:cs="Arial"/>
                      <w:color w:val="000000"/>
                    </w:rPr>
                    <w:t xml:space="preserve"> к </w:t>
                  </w:r>
                  <w:r>
                    <w:rPr>
                      <w:rFonts w:cs="Arial"/>
                      <w:color w:val="000000"/>
                    </w:rPr>
                    <w:t>Документации о закупке</w:t>
                  </w:r>
                  <w:r w:rsidRPr="007D2B76">
                    <w:rPr>
                      <w:rFonts w:cs="Arial"/>
                      <w:color w:val="000000"/>
                    </w:rPr>
                    <w:t>).</w:t>
                  </w:r>
                  <w:r>
                    <w:rPr>
                      <w:rFonts w:cs="Arial"/>
                      <w:color w:val="000000"/>
                    </w:rPr>
                    <w:t xml:space="preserve"> Предоставляется в обязательном порядке всеми Претендентами в составе заявки на участие в закупке.</w:t>
                  </w:r>
                </w:p>
              </w:tc>
            </w:tr>
          </w:tbl>
          <w:p w:rsidR="00201C42" w:rsidRPr="00857052" w:rsidRDefault="00201C42" w:rsidP="00201C42">
            <w:pPr>
              <w:jc w:val="both"/>
              <w:rPr>
                <w:b/>
                <w:sz w:val="10"/>
                <w:szCs w:val="10"/>
              </w:rPr>
            </w:pPr>
          </w:p>
          <w:p w:rsidR="00201C42" w:rsidRPr="00B00F73" w:rsidRDefault="00201C42" w:rsidP="00201C42">
            <w:pPr>
              <w:jc w:val="both"/>
              <w:rPr>
                <w:b/>
              </w:rPr>
            </w:pPr>
            <w:r w:rsidRPr="00B00F73">
              <w:rPr>
                <w:b/>
              </w:rPr>
              <w:t>Дополнительные 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201C42" w:rsidRPr="00B00F73" w:rsidTr="00A216E3">
              <w:tc>
                <w:tcPr>
                  <w:tcW w:w="3572" w:type="dxa"/>
                  <w:shd w:val="clear" w:color="auto" w:fill="auto"/>
                </w:tcPr>
                <w:p w:rsidR="00201C42" w:rsidRPr="005C181D" w:rsidRDefault="00201C42" w:rsidP="00201C42">
                  <w:pPr>
                    <w:jc w:val="both"/>
                    <w:rPr>
                      <w:rFonts w:cs="Arial"/>
                      <w:b/>
                      <w:color w:val="000000"/>
                    </w:rPr>
                  </w:pPr>
                  <w:r w:rsidRPr="005C181D">
                    <w:rPr>
                      <w:rFonts w:cs="Arial"/>
                      <w:b/>
                      <w:color w:val="000000"/>
                    </w:rPr>
                    <w:t xml:space="preserve">Наименование требования </w:t>
                  </w:r>
                </w:p>
              </w:tc>
              <w:tc>
                <w:tcPr>
                  <w:tcW w:w="3827" w:type="dxa"/>
                  <w:shd w:val="clear" w:color="auto" w:fill="auto"/>
                </w:tcPr>
                <w:p w:rsidR="00201C42" w:rsidRPr="00B00F73" w:rsidRDefault="00201C42" w:rsidP="00201C42">
                  <w:pPr>
                    <w:ind w:right="34"/>
                    <w:jc w:val="both"/>
                    <w:rPr>
                      <w:rFonts w:cs="Arial"/>
                      <w:b/>
                      <w:color w:val="000000"/>
                    </w:rPr>
                  </w:pPr>
                  <w:r w:rsidRPr="00B00F73">
                    <w:rPr>
                      <w:rFonts w:cs="Arial"/>
                      <w:b/>
                      <w:color w:val="000000"/>
                    </w:rPr>
                    <w:t>Чем должно быть подтверждено в составе Заявки</w:t>
                  </w:r>
                </w:p>
              </w:tc>
            </w:tr>
            <w:tr w:rsidR="00FE5F86" w:rsidRPr="00B00F73" w:rsidTr="00A216E3">
              <w:tc>
                <w:tcPr>
                  <w:tcW w:w="3572" w:type="dxa"/>
                  <w:shd w:val="clear" w:color="auto" w:fill="auto"/>
                </w:tcPr>
                <w:p w:rsidR="004C30A2" w:rsidRPr="005C181D" w:rsidRDefault="005C181D" w:rsidP="00D3489E">
                  <w:pPr>
                    <w:ind w:firstLine="488"/>
                    <w:jc w:val="both"/>
                    <w:rPr>
                      <w:snapToGrid w:val="0"/>
                      <w:lang w:eastAsia="en-US"/>
                    </w:rPr>
                  </w:pPr>
                  <w:r w:rsidRPr="005C181D">
                    <w:rPr>
                      <w:snapToGrid w:val="0"/>
                      <w:lang w:eastAsia="en-US"/>
                    </w:rPr>
                    <w:t>Не установлены</w:t>
                  </w:r>
                </w:p>
              </w:tc>
              <w:tc>
                <w:tcPr>
                  <w:tcW w:w="3827" w:type="dxa"/>
                  <w:shd w:val="clear" w:color="auto" w:fill="auto"/>
                </w:tcPr>
                <w:p w:rsidR="00FE5F86" w:rsidRPr="00FE71CB" w:rsidRDefault="00FE5F86" w:rsidP="00D3489E">
                  <w:pPr>
                    <w:ind w:firstLine="176"/>
                    <w:contextualSpacing/>
                    <w:rPr>
                      <w:highlight w:val="yellow"/>
                    </w:rPr>
                  </w:pPr>
                </w:p>
              </w:tc>
            </w:tr>
          </w:tbl>
          <w:p w:rsidR="00201C42" w:rsidRPr="0014229A" w:rsidRDefault="00201C42" w:rsidP="00201C42">
            <w:pPr>
              <w:jc w:val="both"/>
            </w:pPr>
            <w:r>
              <w:rPr>
                <w:rFonts w:cs="Arial"/>
                <w:color w:val="000000"/>
              </w:rPr>
              <w:t xml:space="preserve">    </w:t>
            </w:r>
            <w:r w:rsidRPr="007D2576">
              <w:rPr>
                <w:rFonts w:cs="Arial"/>
                <w:color w:val="000000"/>
              </w:rPr>
              <w:t>В случае если на стороне Претендента/Участника выступают несколько лиц, то Общим требованиям должны соответствовать все лица.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
        </w:tc>
      </w:tr>
      <w:tr w:rsidR="00201C42" w:rsidRPr="005C24A0" w:rsidTr="001D1ECA">
        <w:tc>
          <w:tcPr>
            <w:tcW w:w="710" w:type="dxa"/>
            <w:shd w:val="clear" w:color="auto" w:fill="auto"/>
          </w:tcPr>
          <w:p w:rsidR="00201C42" w:rsidRPr="005C24A0" w:rsidRDefault="00201C42" w:rsidP="00201C42">
            <w:pPr>
              <w:pStyle w:val="a4"/>
              <w:numPr>
                <w:ilvl w:val="0"/>
                <w:numId w:val="9"/>
              </w:numPr>
              <w:tabs>
                <w:tab w:val="left" w:pos="0"/>
              </w:tabs>
              <w:ind w:left="0" w:firstLine="0"/>
            </w:pPr>
            <w:bookmarkStart w:id="17" w:name="_Ref378109129"/>
          </w:p>
        </w:tc>
        <w:bookmarkEnd w:id="17"/>
        <w:tc>
          <w:tcPr>
            <w:tcW w:w="2268" w:type="dxa"/>
            <w:shd w:val="clear" w:color="auto" w:fill="auto"/>
          </w:tcPr>
          <w:p w:rsidR="00201C42" w:rsidRPr="0065239C" w:rsidRDefault="00201C42" w:rsidP="00201C42">
            <w:r w:rsidRPr="0065239C">
              <w:t>Порядок оценки и сопоставления Заявок, критерии оценки и сопоставления Заявок, величины значимости этих критериев</w:t>
            </w:r>
          </w:p>
        </w:tc>
        <w:tc>
          <w:tcPr>
            <w:tcW w:w="7654" w:type="dxa"/>
            <w:shd w:val="clear" w:color="auto" w:fill="auto"/>
          </w:tcPr>
          <w:tbl>
            <w:tblPr>
              <w:tblW w:w="7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47"/>
              <w:gridCol w:w="992"/>
              <w:gridCol w:w="3119"/>
            </w:tblGrid>
            <w:tr w:rsidR="00201C42" w:rsidTr="00D8089A">
              <w:tc>
                <w:tcPr>
                  <w:tcW w:w="3147" w:type="dxa"/>
                  <w:shd w:val="clear" w:color="auto" w:fill="auto"/>
                </w:tcPr>
                <w:p w:rsidR="00201C42" w:rsidRPr="00561F9A" w:rsidRDefault="00201C42" w:rsidP="00201C42">
                  <w:pPr>
                    <w:pStyle w:val="a4"/>
                    <w:ind w:left="0"/>
                    <w:rPr>
                      <w:rFonts w:cs="Arial"/>
                      <w:color w:val="000000"/>
                    </w:rPr>
                  </w:pPr>
                  <w:r w:rsidRPr="00561F9A">
                    <w:rPr>
                      <w:rFonts w:cs="Arial"/>
                      <w:color w:val="000000"/>
                    </w:rPr>
                    <w:t>Критерий</w:t>
                  </w:r>
                </w:p>
              </w:tc>
              <w:tc>
                <w:tcPr>
                  <w:tcW w:w="992" w:type="dxa"/>
                  <w:shd w:val="clear" w:color="auto" w:fill="auto"/>
                </w:tcPr>
                <w:p w:rsidR="00201C42" w:rsidRPr="00561F9A" w:rsidRDefault="00201C42" w:rsidP="00201C42">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 %)</w:t>
                  </w:r>
                </w:p>
              </w:tc>
              <w:tc>
                <w:tcPr>
                  <w:tcW w:w="3119" w:type="dxa"/>
                  <w:shd w:val="clear" w:color="auto" w:fill="auto"/>
                </w:tcPr>
                <w:p w:rsidR="00201C42" w:rsidRPr="00A27D60" w:rsidRDefault="00201C42" w:rsidP="00201C42">
                  <w:pPr>
                    <w:pStyle w:val="a4"/>
                    <w:ind w:left="0"/>
                    <w:rPr>
                      <w:rFonts w:cs="Arial"/>
                      <w:color w:val="000000"/>
                    </w:rPr>
                  </w:pPr>
                  <w:r w:rsidRPr="00561F9A">
                    <w:rPr>
                      <w:rFonts w:cs="Arial"/>
                      <w:color w:val="000000"/>
                    </w:rPr>
                    <w:t>Что конкретно оценивается (показатели)</w:t>
                  </w:r>
                </w:p>
              </w:tc>
            </w:tr>
            <w:tr w:rsidR="00201C42" w:rsidTr="00D8089A">
              <w:tc>
                <w:tcPr>
                  <w:tcW w:w="3147" w:type="dxa"/>
                  <w:shd w:val="clear" w:color="auto" w:fill="auto"/>
                </w:tcPr>
                <w:p w:rsidR="00201C42" w:rsidRPr="006603A3" w:rsidRDefault="00201C42" w:rsidP="00201C42">
                  <w:pPr>
                    <w:pStyle w:val="a4"/>
                    <w:ind w:left="0"/>
                    <w:rPr>
                      <w:rFonts w:cs="Arial"/>
                      <w:color w:val="000000"/>
                    </w:rPr>
                  </w:pPr>
                  <w:r>
                    <w:t>Цена договора</w:t>
                  </w:r>
                </w:p>
              </w:tc>
              <w:tc>
                <w:tcPr>
                  <w:tcW w:w="992" w:type="dxa"/>
                  <w:shd w:val="clear" w:color="auto" w:fill="auto"/>
                </w:tcPr>
                <w:p w:rsidR="00201C42" w:rsidRPr="006603A3" w:rsidRDefault="00201C42" w:rsidP="00201C42">
                  <w:pPr>
                    <w:pStyle w:val="a4"/>
                    <w:ind w:left="0"/>
                    <w:rPr>
                      <w:rFonts w:cs="Arial"/>
                      <w:color w:val="000000"/>
                    </w:rPr>
                  </w:pPr>
                  <w:r>
                    <w:rPr>
                      <w:rFonts w:cs="Arial"/>
                      <w:color w:val="000000"/>
                      <w:lang w:val="en-US"/>
                    </w:rPr>
                    <w:t>9</w:t>
                  </w:r>
                  <w:r>
                    <w:rPr>
                      <w:rFonts w:cs="Arial"/>
                      <w:color w:val="000000"/>
                    </w:rPr>
                    <w:t>7%</w:t>
                  </w:r>
                </w:p>
              </w:tc>
              <w:tc>
                <w:tcPr>
                  <w:tcW w:w="3119" w:type="dxa"/>
                  <w:shd w:val="clear" w:color="auto" w:fill="auto"/>
                </w:tcPr>
                <w:p w:rsidR="00201C42" w:rsidRPr="006603A3" w:rsidRDefault="00201C42" w:rsidP="00201C42">
                  <w:pPr>
                    <w:pStyle w:val="a4"/>
                    <w:ind w:left="0"/>
                    <w:rPr>
                      <w:rFonts w:cs="Arial"/>
                      <w:color w:val="000000"/>
                    </w:rPr>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t>закупки</w:t>
                  </w:r>
                  <w:r w:rsidRPr="00A4788C">
                    <w:t xml:space="preserve"> в его заявке на участие в </w:t>
                  </w:r>
                  <w:r>
                    <w:t>закупке</w:t>
                  </w:r>
                </w:p>
              </w:tc>
            </w:tr>
            <w:tr w:rsidR="00201C42" w:rsidTr="00D8089A">
              <w:tc>
                <w:tcPr>
                  <w:tcW w:w="3147" w:type="dxa"/>
                  <w:shd w:val="clear" w:color="auto" w:fill="auto"/>
                </w:tcPr>
                <w:p w:rsidR="00201C42" w:rsidRPr="00046853" w:rsidRDefault="00201C42" w:rsidP="00201C42">
                  <w:pPr>
                    <w:pStyle w:val="a4"/>
                    <w:ind w:left="0"/>
                    <w:rPr>
                      <w:rFonts w:cs="Arial"/>
                      <w:color w:val="000000"/>
                    </w:rPr>
                  </w:pPr>
                  <w:r w:rsidRPr="00F2050A">
                    <w:t>Сроки оплаты по договору</w:t>
                  </w:r>
                </w:p>
              </w:tc>
              <w:tc>
                <w:tcPr>
                  <w:tcW w:w="992" w:type="dxa"/>
                  <w:shd w:val="clear" w:color="auto" w:fill="auto"/>
                </w:tcPr>
                <w:p w:rsidR="00201C42" w:rsidRDefault="00201C42" w:rsidP="00201C42">
                  <w:pPr>
                    <w:pStyle w:val="a4"/>
                    <w:ind w:left="0"/>
                    <w:rPr>
                      <w:rFonts w:cs="Arial"/>
                      <w:color w:val="000000"/>
                    </w:rPr>
                  </w:pPr>
                  <w:r>
                    <w:rPr>
                      <w:rFonts w:cs="Arial"/>
                      <w:color w:val="000000"/>
                    </w:rPr>
                    <w:t>3%</w:t>
                  </w:r>
                </w:p>
              </w:tc>
              <w:tc>
                <w:tcPr>
                  <w:tcW w:w="3119" w:type="dxa"/>
                  <w:shd w:val="clear" w:color="auto" w:fill="auto"/>
                </w:tcPr>
                <w:p w:rsidR="00201C42" w:rsidRPr="00046853" w:rsidRDefault="00201C42" w:rsidP="00201C42">
                  <w:pPr>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lang w:val="x-none"/>
                    </w:rPr>
                    <w:t>Условия заключения и исполнения договора</w:t>
                  </w:r>
                  <w:r w:rsidRPr="00F2050A">
                    <w:rPr>
                      <w:rFonts w:eastAsia="MS Mincho"/>
                      <w:i/>
                      <w:iCs/>
                    </w:rPr>
                    <w:t>»</w:t>
                  </w:r>
                  <w:r w:rsidRPr="00F2050A">
                    <w:rPr>
                      <w:i/>
                    </w:rPr>
                    <w:t xml:space="preserve"> настоящей Документации</w:t>
                  </w:r>
                  <w:r w:rsidRPr="00F2050A">
                    <w:t xml:space="preserve">), на 30 календарных дней. </w:t>
                  </w:r>
                  <w:r w:rsidRPr="00F2050A">
                    <w:lastRenderedPageBreak/>
                    <w:t>Сведения по данному критерию указываются участником закупки в его заявке на участие в закупке.</w:t>
                  </w:r>
                </w:p>
              </w:tc>
            </w:tr>
          </w:tbl>
          <w:p w:rsidR="00201C42" w:rsidRPr="00604767" w:rsidRDefault="00201C42" w:rsidP="00201C42">
            <w:pPr>
              <w:pStyle w:val="rvps9"/>
              <w:ind w:firstLine="459"/>
              <w:rPr>
                <w:sz w:val="10"/>
                <w:szCs w:val="10"/>
              </w:rPr>
            </w:pPr>
          </w:p>
          <w:p w:rsidR="00201C42" w:rsidRDefault="00201C42" w:rsidP="00201C42">
            <w:pPr>
              <w:pStyle w:val="rvps9"/>
              <w:ind w:firstLine="459"/>
              <w:rPr>
                <w:bCs/>
              </w:rPr>
            </w:pPr>
          </w:p>
          <w:p w:rsidR="00201C42" w:rsidRDefault="00201C42" w:rsidP="00201C42">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 xml:space="preserve">порядке, определенным, </w:t>
            </w:r>
            <w:r w:rsidRPr="00216648">
              <w:rPr>
                <w:bCs/>
              </w:rPr>
              <w:t>в Приложении № 4 к Извещению.</w:t>
            </w:r>
          </w:p>
          <w:p w:rsidR="00201C42" w:rsidRDefault="00201C42" w:rsidP="00201C42">
            <w:pPr>
              <w:ind w:firstLine="459"/>
              <w:jc w:val="both"/>
            </w:pPr>
          </w:p>
          <w:p w:rsidR="00201C42" w:rsidRDefault="00201C42" w:rsidP="00201C42">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201C42" w:rsidRDefault="00201C42" w:rsidP="00201C42">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201C42" w:rsidRDefault="00201C42" w:rsidP="00201C42">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201C42" w:rsidRDefault="00201C42" w:rsidP="00201C42">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201C42" w:rsidRDefault="00201C42" w:rsidP="00201C42">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201C42" w:rsidRDefault="00201C42" w:rsidP="00201C42">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201C42" w:rsidRPr="00C25CA1" w:rsidRDefault="00201C42" w:rsidP="00201C42">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 xml:space="preserve">или Закупочная комиссия пришла к заключению, что </w:t>
            </w:r>
            <w:r w:rsidRPr="00D230A5">
              <w:lastRenderedPageBreak/>
              <w:t>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201C42" w:rsidRPr="005C24A0" w:rsidTr="001D1ECA">
        <w:trPr>
          <w:trHeight w:val="1561"/>
        </w:trPr>
        <w:tc>
          <w:tcPr>
            <w:tcW w:w="710" w:type="dxa"/>
            <w:shd w:val="clear" w:color="auto" w:fill="auto"/>
          </w:tcPr>
          <w:p w:rsidR="00201C42" w:rsidRPr="005C24A0" w:rsidRDefault="00201C42" w:rsidP="00201C42">
            <w:pPr>
              <w:pStyle w:val="a4"/>
              <w:numPr>
                <w:ilvl w:val="0"/>
                <w:numId w:val="9"/>
              </w:numPr>
              <w:tabs>
                <w:tab w:val="left" w:pos="0"/>
              </w:tabs>
              <w:ind w:left="0" w:firstLine="0"/>
            </w:pPr>
          </w:p>
        </w:tc>
        <w:tc>
          <w:tcPr>
            <w:tcW w:w="2268" w:type="dxa"/>
            <w:shd w:val="clear" w:color="auto" w:fill="auto"/>
          </w:tcPr>
          <w:p w:rsidR="00201C42" w:rsidRPr="005C24A0" w:rsidRDefault="00201C42" w:rsidP="00201C42">
            <w:r>
              <w:t>Место, условия и сроки (периоды)</w:t>
            </w:r>
            <w:r w:rsidRPr="005C24A0">
              <w:t xml:space="preserve"> поставки товара, выполнения работ, оказания услуг</w:t>
            </w:r>
          </w:p>
        </w:tc>
        <w:tc>
          <w:tcPr>
            <w:tcW w:w="7654" w:type="dxa"/>
            <w:shd w:val="clear" w:color="auto" w:fill="auto"/>
          </w:tcPr>
          <w:p w:rsidR="00597DAC" w:rsidRDefault="00597DAC" w:rsidP="00597DAC">
            <w:pPr>
              <w:autoSpaceDE w:val="0"/>
              <w:autoSpaceDN w:val="0"/>
              <w:adjustRightInd w:val="0"/>
              <w:jc w:val="both"/>
            </w:pPr>
            <w:r>
              <w:t>Место выполнения работ: Республика Башкортостан, г. Уфа, ул. Гоголя, д. 59</w:t>
            </w:r>
          </w:p>
          <w:p w:rsidR="00597DAC" w:rsidRDefault="00597DAC" w:rsidP="00597DAC">
            <w:pPr>
              <w:autoSpaceDE w:val="0"/>
              <w:autoSpaceDN w:val="0"/>
              <w:adjustRightInd w:val="0"/>
              <w:jc w:val="both"/>
            </w:pPr>
          </w:p>
          <w:p w:rsidR="00201C42" w:rsidRPr="00F84878" w:rsidRDefault="00597DAC" w:rsidP="00597DAC">
            <w:pPr>
              <w:autoSpaceDE w:val="0"/>
              <w:autoSpaceDN w:val="0"/>
              <w:adjustRightInd w:val="0"/>
              <w:jc w:val="both"/>
            </w:pPr>
            <w:r>
              <w:rPr>
                <w:rFonts w:eastAsia="Calibri"/>
                <w:iCs/>
                <w:color w:val="000000"/>
              </w:rPr>
              <w:t>Срок выполнения работ: в течение 30 (тридцати) календарных дней со дня заключения договора.</w:t>
            </w:r>
          </w:p>
        </w:tc>
      </w:tr>
      <w:tr w:rsidR="00201C42" w:rsidRPr="005C24A0" w:rsidTr="001D1ECA">
        <w:tc>
          <w:tcPr>
            <w:tcW w:w="710" w:type="dxa"/>
            <w:shd w:val="clear" w:color="auto" w:fill="auto"/>
          </w:tcPr>
          <w:p w:rsidR="00201C42" w:rsidRPr="005C24A0" w:rsidRDefault="00201C42" w:rsidP="00201C42">
            <w:pPr>
              <w:pStyle w:val="a4"/>
              <w:numPr>
                <w:ilvl w:val="0"/>
                <w:numId w:val="9"/>
              </w:numPr>
              <w:ind w:left="0" w:firstLine="0"/>
            </w:pPr>
            <w:bookmarkStart w:id="18" w:name="_Ref368314453"/>
          </w:p>
        </w:tc>
        <w:bookmarkEnd w:id="18"/>
        <w:tc>
          <w:tcPr>
            <w:tcW w:w="2268" w:type="dxa"/>
            <w:shd w:val="clear" w:color="auto" w:fill="auto"/>
          </w:tcPr>
          <w:p w:rsidR="00201C42" w:rsidRPr="005C24A0" w:rsidRDefault="00201C42" w:rsidP="00201C42">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shd w:val="clear" w:color="auto" w:fill="auto"/>
          </w:tcPr>
          <w:p w:rsidR="00201C42" w:rsidRDefault="00201C42" w:rsidP="00201C42">
            <w:pPr>
              <w:jc w:val="both"/>
            </w:pPr>
            <w:r>
              <w:t>Не требуется</w:t>
            </w:r>
          </w:p>
          <w:p w:rsidR="00201C42" w:rsidRDefault="00201C42" w:rsidP="00201C42">
            <w:pPr>
              <w:jc w:val="both"/>
            </w:pPr>
          </w:p>
          <w:p w:rsidR="00201C42" w:rsidRPr="005C24A0" w:rsidRDefault="00201C42" w:rsidP="00201C42">
            <w:pPr>
              <w:pStyle w:val="ad"/>
              <w:spacing w:before="0" w:beforeAutospacing="0" w:after="0" w:afterAutospacing="0"/>
              <w:ind w:left="317"/>
              <w:jc w:val="both"/>
            </w:pPr>
          </w:p>
        </w:tc>
      </w:tr>
      <w:tr w:rsidR="00201C42" w:rsidRPr="005C24A0" w:rsidTr="001D1ECA">
        <w:tc>
          <w:tcPr>
            <w:tcW w:w="710" w:type="dxa"/>
            <w:shd w:val="clear" w:color="auto" w:fill="auto"/>
          </w:tcPr>
          <w:p w:rsidR="00201C42" w:rsidRPr="005C24A0" w:rsidRDefault="00201C42" w:rsidP="00201C42">
            <w:pPr>
              <w:pStyle w:val="a4"/>
              <w:numPr>
                <w:ilvl w:val="0"/>
                <w:numId w:val="9"/>
              </w:numPr>
              <w:ind w:left="0" w:firstLine="0"/>
            </w:pPr>
          </w:p>
        </w:tc>
        <w:tc>
          <w:tcPr>
            <w:tcW w:w="2268" w:type="dxa"/>
            <w:shd w:val="clear" w:color="auto" w:fill="auto"/>
          </w:tcPr>
          <w:p w:rsidR="00201C42" w:rsidRPr="005C24A0" w:rsidRDefault="00201C42" w:rsidP="00201C42">
            <w:r w:rsidRPr="005C24A0">
              <w:t>Сведения о предоставлении преференций</w:t>
            </w:r>
          </w:p>
        </w:tc>
        <w:tc>
          <w:tcPr>
            <w:tcW w:w="7654" w:type="dxa"/>
            <w:shd w:val="clear" w:color="auto" w:fill="auto"/>
          </w:tcPr>
          <w:p w:rsidR="00201C42" w:rsidRPr="00BA6770" w:rsidRDefault="00201C42" w:rsidP="00201C42">
            <w:pPr>
              <w:ind w:left="34"/>
              <w:rPr>
                <w:color w:val="FF0000"/>
              </w:rPr>
            </w:pPr>
            <w:r>
              <w:t>Не предоставляются</w:t>
            </w:r>
          </w:p>
        </w:tc>
      </w:tr>
      <w:tr w:rsidR="00201C42" w:rsidRPr="005C24A0" w:rsidTr="001D1ECA">
        <w:tc>
          <w:tcPr>
            <w:tcW w:w="710" w:type="dxa"/>
            <w:shd w:val="clear" w:color="auto" w:fill="auto"/>
          </w:tcPr>
          <w:p w:rsidR="00201C42" w:rsidRPr="005C24A0" w:rsidRDefault="00201C42" w:rsidP="00201C42">
            <w:pPr>
              <w:pStyle w:val="a4"/>
              <w:numPr>
                <w:ilvl w:val="0"/>
                <w:numId w:val="9"/>
              </w:numPr>
              <w:ind w:left="0" w:firstLine="0"/>
            </w:pPr>
            <w:bookmarkStart w:id="19" w:name="_Ref377141801"/>
          </w:p>
        </w:tc>
        <w:bookmarkEnd w:id="19"/>
        <w:tc>
          <w:tcPr>
            <w:tcW w:w="2268" w:type="dxa"/>
            <w:shd w:val="clear" w:color="auto" w:fill="auto"/>
          </w:tcPr>
          <w:p w:rsidR="00201C42" w:rsidRPr="00B609B0" w:rsidRDefault="00201C42" w:rsidP="00201C42">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shd w:val="clear" w:color="auto" w:fill="auto"/>
          </w:tcPr>
          <w:p w:rsidR="00201C42" w:rsidRPr="00B609B0" w:rsidRDefault="00201C42" w:rsidP="00201C42">
            <w:pPr>
              <w:jc w:val="both"/>
            </w:pPr>
            <w:r>
              <w:t>Не т</w:t>
            </w:r>
            <w:r w:rsidRPr="00B609B0">
              <w:t>ребует</w:t>
            </w:r>
            <w:r>
              <w:t>с</w:t>
            </w:r>
            <w:r w:rsidRPr="00B609B0">
              <w:t>я</w:t>
            </w:r>
          </w:p>
          <w:p w:rsidR="00201C42" w:rsidRPr="00B609B0" w:rsidRDefault="00201C42" w:rsidP="00201C42">
            <w:pPr>
              <w:jc w:val="both"/>
            </w:pPr>
          </w:p>
        </w:tc>
      </w:tr>
      <w:tr w:rsidR="00201C42" w:rsidRPr="005C24A0" w:rsidTr="001D1ECA">
        <w:tc>
          <w:tcPr>
            <w:tcW w:w="710" w:type="dxa"/>
            <w:shd w:val="clear" w:color="auto" w:fill="auto"/>
          </w:tcPr>
          <w:p w:rsidR="00201C42" w:rsidRPr="005C24A0" w:rsidRDefault="00201C42" w:rsidP="00201C42">
            <w:pPr>
              <w:pStyle w:val="rvps1"/>
              <w:numPr>
                <w:ilvl w:val="0"/>
                <w:numId w:val="9"/>
              </w:numPr>
              <w:ind w:left="0" w:firstLine="0"/>
              <w:jc w:val="left"/>
            </w:pPr>
          </w:p>
        </w:tc>
        <w:tc>
          <w:tcPr>
            <w:tcW w:w="2268" w:type="dxa"/>
            <w:shd w:val="clear" w:color="auto" w:fill="auto"/>
          </w:tcPr>
          <w:p w:rsidR="00201C42" w:rsidRPr="00F11B94" w:rsidRDefault="00201C42" w:rsidP="00201C42">
            <w:pPr>
              <w:rPr>
                <w:lang w:val="en-US"/>
              </w:rPr>
            </w:pPr>
            <w:r w:rsidRPr="005C24A0">
              <w:t>Официальный язык закупки</w:t>
            </w:r>
          </w:p>
        </w:tc>
        <w:tc>
          <w:tcPr>
            <w:tcW w:w="7654" w:type="dxa"/>
            <w:shd w:val="clear" w:color="auto" w:fill="auto"/>
          </w:tcPr>
          <w:p w:rsidR="00201C42" w:rsidRPr="005C24A0" w:rsidRDefault="00201C42" w:rsidP="00201C42">
            <w:pPr>
              <w:pStyle w:val="12"/>
            </w:pPr>
            <w:r w:rsidRPr="005C24A0">
              <w:t>Русский</w:t>
            </w:r>
          </w:p>
        </w:tc>
      </w:tr>
      <w:tr w:rsidR="00201C42" w:rsidRPr="005C24A0" w:rsidTr="001D1ECA">
        <w:tc>
          <w:tcPr>
            <w:tcW w:w="710" w:type="dxa"/>
            <w:shd w:val="clear" w:color="auto" w:fill="auto"/>
          </w:tcPr>
          <w:p w:rsidR="00201C42" w:rsidRPr="005C24A0" w:rsidRDefault="00201C42" w:rsidP="00201C42">
            <w:pPr>
              <w:pStyle w:val="rvps1"/>
              <w:numPr>
                <w:ilvl w:val="0"/>
                <w:numId w:val="9"/>
              </w:numPr>
              <w:ind w:left="0" w:firstLine="0"/>
              <w:jc w:val="left"/>
            </w:pPr>
            <w:bookmarkStart w:id="20" w:name="_Ref378853535"/>
          </w:p>
        </w:tc>
        <w:bookmarkEnd w:id="20"/>
        <w:tc>
          <w:tcPr>
            <w:tcW w:w="2268" w:type="dxa"/>
            <w:shd w:val="clear" w:color="auto" w:fill="auto"/>
          </w:tcPr>
          <w:p w:rsidR="00201C42" w:rsidRPr="005C24A0" w:rsidRDefault="00201C42" w:rsidP="00201C42">
            <w:r w:rsidRPr="005C24A0">
              <w:t xml:space="preserve">Валюта </w:t>
            </w:r>
            <w:r>
              <w:t>закупки</w:t>
            </w:r>
          </w:p>
        </w:tc>
        <w:tc>
          <w:tcPr>
            <w:tcW w:w="7654" w:type="dxa"/>
            <w:shd w:val="clear" w:color="auto" w:fill="auto"/>
          </w:tcPr>
          <w:p w:rsidR="00201C42" w:rsidRPr="005C24A0" w:rsidRDefault="00201C42" w:rsidP="00201C42">
            <w:pPr>
              <w:ind w:hanging="1"/>
              <w:jc w:val="both"/>
            </w:pPr>
            <w:r w:rsidRPr="005C24A0">
              <w:t>Российский рубль</w:t>
            </w:r>
          </w:p>
        </w:tc>
      </w:tr>
      <w:tr w:rsidR="00201C42" w:rsidRPr="005C24A0" w:rsidTr="001D1ECA">
        <w:tc>
          <w:tcPr>
            <w:tcW w:w="710" w:type="dxa"/>
            <w:shd w:val="clear" w:color="auto" w:fill="auto"/>
          </w:tcPr>
          <w:p w:rsidR="00201C42" w:rsidRPr="005C24A0" w:rsidRDefault="00201C42" w:rsidP="00201C42">
            <w:pPr>
              <w:pStyle w:val="rvps1"/>
              <w:numPr>
                <w:ilvl w:val="0"/>
                <w:numId w:val="9"/>
              </w:numPr>
              <w:ind w:left="0" w:firstLine="0"/>
              <w:jc w:val="left"/>
            </w:pPr>
          </w:p>
        </w:tc>
        <w:tc>
          <w:tcPr>
            <w:tcW w:w="2268" w:type="dxa"/>
            <w:shd w:val="clear" w:color="auto" w:fill="auto"/>
          </w:tcPr>
          <w:p w:rsidR="00201C42" w:rsidRPr="005C24A0" w:rsidRDefault="00201C42" w:rsidP="00201C42">
            <w:r>
              <w:t>Возможность проведения переторжки и порядок её проведения</w:t>
            </w:r>
          </w:p>
        </w:tc>
        <w:tc>
          <w:tcPr>
            <w:tcW w:w="7654" w:type="dxa"/>
            <w:shd w:val="clear" w:color="auto" w:fill="auto"/>
          </w:tcPr>
          <w:p w:rsidR="00201C42" w:rsidRDefault="00201C42" w:rsidP="00201C42">
            <w:pPr>
              <w:pStyle w:val="rvps9"/>
              <w:ind w:firstLine="459"/>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fldChar w:fldCharType="separate"/>
            </w:r>
            <w:r w:rsidR="002D30B9">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 критериями оценки и сопоставления заявок.</w:t>
            </w:r>
            <w:r>
              <w:t xml:space="preserve"> </w:t>
            </w:r>
          </w:p>
          <w:p w:rsidR="00201C42" w:rsidRPr="000634C0" w:rsidRDefault="00201C42" w:rsidP="00201C42">
            <w:pPr>
              <w:pStyle w:val="rvps9"/>
              <w:ind w:firstLine="459"/>
              <w:rPr>
                <w:sz w:val="10"/>
                <w:szCs w:val="10"/>
              </w:rPr>
            </w:pPr>
          </w:p>
          <w:p w:rsidR="00201C42" w:rsidRDefault="00201C42" w:rsidP="00201C42">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201C42" w:rsidRDefault="00201C42" w:rsidP="00201C42">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201C42" w:rsidRPr="004E5588" w:rsidRDefault="00201C42" w:rsidP="00201C42">
            <w:pPr>
              <w:pStyle w:val="rvps9"/>
              <w:ind w:firstLine="459"/>
              <w:rPr>
                <w:sz w:val="10"/>
                <w:szCs w:val="10"/>
              </w:rPr>
            </w:pPr>
          </w:p>
          <w:p w:rsidR="00201C42" w:rsidRDefault="00201C42" w:rsidP="00201C42">
            <w:pPr>
              <w:pStyle w:val="rvps9"/>
              <w:ind w:firstLine="459"/>
            </w:pPr>
            <w:r w:rsidRPr="004E5588">
              <w:t xml:space="preserve">Закупочная комиссия вправе принять решение о проведении </w:t>
            </w:r>
            <w:r w:rsidRPr="004E5588">
              <w:lastRenderedPageBreak/>
              <w:t xml:space="preserve">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201C42" w:rsidRPr="004E5588" w:rsidRDefault="00201C42" w:rsidP="00201C42">
            <w:pPr>
              <w:pStyle w:val="rvps9"/>
              <w:ind w:firstLine="459"/>
              <w:rPr>
                <w:sz w:val="10"/>
                <w:szCs w:val="10"/>
              </w:rPr>
            </w:pPr>
          </w:p>
          <w:p w:rsidR="00201C42" w:rsidRDefault="00201C42" w:rsidP="00201C42">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201C42" w:rsidRPr="000634C0" w:rsidRDefault="00201C42" w:rsidP="00201C42">
            <w:pPr>
              <w:pStyle w:val="rvps9"/>
              <w:ind w:firstLine="459"/>
              <w:rPr>
                <w:sz w:val="10"/>
                <w:szCs w:val="10"/>
              </w:rPr>
            </w:pPr>
          </w:p>
          <w:p w:rsidR="00201C42" w:rsidRDefault="00201C42" w:rsidP="00201C42">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201C42" w:rsidRPr="000634C0" w:rsidRDefault="00201C42" w:rsidP="00201C42">
            <w:pPr>
              <w:pStyle w:val="rvps9"/>
              <w:ind w:firstLine="459"/>
              <w:rPr>
                <w:sz w:val="10"/>
                <w:szCs w:val="10"/>
              </w:rPr>
            </w:pPr>
          </w:p>
          <w:p w:rsidR="00201C42" w:rsidRDefault="00201C42" w:rsidP="00201C42">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201C42" w:rsidRPr="000634C0" w:rsidRDefault="00201C42" w:rsidP="00201C42">
            <w:pPr>
              <w:pStyle w:val="rvps9"/>
              <w:ind w:firstLine="459"/>
              <w:rPr>
                <w:sz w:val="10"/>
                <w:szCs w:val="10"/>
              </w:rPr>
            </w:pPr>
          </w:p>
          <w:p w:rsidR="00201C42" w:rsidRPr="0014229A" w:rsidRDefault="00201C42" w:rsidP="00201C42">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t>.</w:t>
            </w:r>
          </w:p>
        </w:tc>
      </w:tr>
      <w:tr w:rsidR="00201C42" w:rsidRPr="005C24A0" w:rsidTr="001D1ECA">
        <w:tc>
          <w:tcPr>
            <w:tcW w:w="710" w:type="dxa"/>
            <w:shd w:val="clear" w:color="auto" w:fill="auto"/>
          </w:tcPr>
          <w:p w:rsidR="00201C42" w:rsidRPr="005C24A0" w:rsidRDefault="00201C42" w:rsidP="00201C42">
            <w:pPr>
              <w:pStyle w:val="rvps1"/>
              <w:numPr>
                <w:ilvl w:val="0"/>
                <w:numId w:val="9"/>
              </w:numPr>
              <w:ind w:left="0" w:firstLine="0"/>
              <w:jc w:val="left"/>
            </w:pPr>
          </w:p>
        </w:tc>
        <w:tc>
          <w:tcPr>
            <w:tcW w:w="2268" w:type="dxa"/>
            <w:shd w:val="clear" w:color="auto" w:fill="auto"/>
          </w:tcPr>
          <w:p w:rsidR="00201C42" w:rsidRPr="005C24A0" w:rsidRDefault="00201C42" w:rsidP="00201C42">
            <w:pPr>
              <w:pStyle w:val="rvps1"/>
              <w:jc w:val="left"/>
            </w:pPr>
            <w:r w:rsidRPr="00D165D9">
              <w:t>Внесение изменений в настоящую Документацию</w:t>
            </w:r>
          </w:p>
        </w:tc>
        <w:tc>
          <w:tcPr>
            <w:tcW w:w="7654" w:type="dxa"/>
            <w:shd w:val="clear" w:color="auto" w:fill="auto"/>
          </w:tcPr>
          <w:p w:rsidR="00201C42" w:rsidRDefault="00201C42" w:rsidP="00201C42">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t xml:space="preserve"> до истечения срока предоставления</w:t>
            </w:r>
            <w:r w:rsidRPr="00F8597C">
              <w:t xml:space="preserve"> </w:t>
            </w:r>
            <w:r>
              <w:t>Заявок.</w:t>
            </w:r>
          </w:p>
          <w:p w:rsidR="00201C42" w:rsidRDefault="00201C42" w:rsidP="00201C42">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201C42" w:rsidRPr="00F8597C" w:rsidRDefault="00201C42" w:rsidP="00201C42">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201C42" w:rsidRDefault="00201C42" w:rsidP="00201C42">
            <w:pPr>
              <w:pStyle w:val="rvps9"/>
              <w:ind w:firstLine="459"/>
            </w:pPr>
            <w:r>
              <w:t>Заказчик</w:t>
            </w:r>
            <w:r w:rsidRPr="00F8597C">
              <w:t xml:space="preserve"> вправе принять решение о продлении срока окончания </w:t>
            </w:r>
            <w:r>
              <w:t>предоставления</w:t>
            </w:r>
            <w:r w:rsidRPr="00F8597C">
              <w:t xml:space="preserve"> </w:t>
            </w:r>
            <w:r>
              <w:t>Заявок</w:t>
            </w:r>
            <w:r w:rsidRPr="00F8597C">
              <w:t xml:space="preserve"> в любое время до даты истечения такого срока. </w:t>
            </w:r>
          </w:p>
          <w:p w:rsidR="00201C42" w:rsidRPr="005C24A0" w:rsidRDefault="00201C42" w:rsidP="00201C42">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предоставления</w:t>
            </w:r>
            <w:r w:rsidRPr="00B03159">
              <w:t xml:space="preserve"> Заявок, срок </w:t>
            </w:r>
            <w:r>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sidR="00E738A5" w:rsidRPr="00E82F20">
        <w:rPr>
          <w:rFonts w:ascii="Times New Roman" w:eastAsia="MS Mincho" w:hAnsi="Times New Roman"/>
          <w:i/>
          <w:iCs/>
          <w:color w:val="17365D"/>
          <w:szCs w:val="24"/>
          <w:lang w:val="x-none" w:eastAsia="x-none"/>
        </w:rPr>
        <w:t>заявке</w:t>
      </w:r>
      <w:r w:rsidRPr="00E82F20">
        <w:rPr>
          <w:rFonts w:ascii="Times New Roman" w:eastAsia="MS Mincho" w:hAnsi="Times New Roman"/>
          <w:i/>
          <w:iCs/>
          <w:color w:val="17365D"/>
          <w:szCs w:val="24"/>
          <w:lang w:val="x-none" w:eastAsia="x-none"/>
        </w:rPr>
        <w:t xml:space="preserve">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p>
          <w:p w:rsidR="0014229A" w:rsidRPr="00CB6B66" w:rsidRDefault="0014229A" w:rsidP="003B25CB">
            <w:pPr>
              <w:suppressAutoHyphens/>
              <w:ind w:firstLine="387"/>
              <w:jc w:val="both"/>
              <w:rPr>
                <w:sz w:val="10"/>
                <w:szCs w:val="10"/>
              </w:rPr>
            </w:pPr>
            <w:r w:rsidRPr="008A5440">
              <w:t>В случае если Извещение о закупке и Документация о закупке были размещены на Официальном сайте</w:t>
            </w:r>
            <w:r w:rsidR="00DC0CF3">
              <w:t xml:space="preserve"> </w:t>
            </w:r>
            <w:r w:rsidRPr="008A5440">
              <w:t xml:space="preserve">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rsidR="00DC0CF3">
              <w:t>предоставляются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00DC0CF3">
              <w:t>.</w:t>
            </w: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FE71CB">
              <w:t>Примерная форма запроса на разъяснение документации о закупке приведена в</w:t>
            </w:r>
            <w:r w:rsidR="00A667E3" w:rsidRPr="00FE71CB">
              <w:t xml:space="preserve"> Приложении № </w:t>
            </w:r>
            <w:r w:rsidR="00FE71CB" w:rsidRPr="00FE71CB">
              <w:t>8</w:t>
            </w:r>
            <w:r w:rsidR="00A667E3" w:rsidRPr="00FE71CB">
              <w:t xml:space="preserve"> к </w:t>
            </w:r>
            <w:r w:rsidR="00DC5036" w:rsidRPr="00FE71CB">
              <w:t>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rsidRPr="000A32CD">
              <w:t>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p w:rsidR="00E1503A" w:rsidRPr="005C24A0" w:rsidRDefault="00E1503A" w:rsidP="00E42B67">
            <w:pPr>
              <w:pStyle w:val="rvps9"/>
              <w:ind w:firstLine="486"/>
            </w:pP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аявок на участие в закупке в порядке, указанном выше, считаются не п</w:t>
            </w:r>
            <w:r w:rsidR="001B7CDD">
              <w:t>редоставленными.</w:t>
            </w:r>
          </w:p>
          <w:p w:rsidR="00E1503A" w:rsidRPr="005C24A0" w:rsidRDefault="00E1503A" w:rsidP="001B7CDD">
            <w:pPr>
              <w:ind w:firstLine="486"/>
              <w:jc w:val="both"/>
            </w:pP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5" w:name="_Toc313349949"/>
            <w:bookmarkStart w:id="26" w:name="_Toc313350145"/>
            <w:bookmarkStart w:id="27" w:name="_Ref166246797"/>
            <w:r w:rsidRPr="00886834">
              <w:t>Для участия в закупке Претендент п</w:t>
            </w:r>
            <w:r w:rsidR="001B7CDD">
              <w:t>редоставляет</w:t>
            </w:r>
            <w:r w:rsidRPr="00886834">
              <w:t xml:space="preserve"> Заявку на участие в закупке </w:t>
            </w:r>
            <w:r w:rsidR="00A667E3">
              <w:t>по форме Приложения № 3 к Извещению.</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ента заключения сделки в случае п</w:t>
            </w:r>
            <w:r w:rsidRPr="0062672B">
              <w:t>ри</w:t>
            </w:r>
            <w:r>
              <w:t>знания его Победителем, п</w:t>
            </w:r>
            <w:r w:rsidRPr="0062672B">
              <w:t xml:space="preserve">ризнания его </w:t>
            </w:r>
            <w:r w:rsidRPr="0062672B">
              <w:lastRenderedPageBreak/>
              <w:t>Участником, которому присвоен второй номер.</w:t>
            </w:r>
          </w:p>
          <w:p w:rsidR="0014229A" w:rsidRPr="006603A3"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w:t>
            </w:r>
            <w:r w:rsidR="0014229A" w:rsidRPr="006603A3">
              <w:t>) завершенных года.</w:t>
            </w:r>
          </w:p>
          <w:p w:rsidR="0014229A" w:rsidRPr="00326927" w:rsidRDefault="0014229A" w:rsidP="003B25CB">
            <w:pPr>
              <w:ind w:firstLine="486"/>
              <w:jc w:val="both"/>
            </w:pPr>
            <w:bookmarkStart w:id="33" w:name="_Ref314562138"/>
            <w:r w:rsidRPr="006603A3">
              <w:t xml:space="preserve">2) </w:t>
            </w:r>
            <w:bookmarkEnd w:id="33"/>
            <w:r w:rsidRPr="006603A3">
              <w:t xml:space="preserve">Документы, которые подтверждают соответствие </w:t>
            </w:r>
            <w:r w:rsidRPr="00326927">
              <w:t xml:space="preserve">Претендента/Претендентов требованиям к Участникам, установленным в пункте </w:t>
            </w:r>
            <w:r w:rsidRPr="00326927">
              <w:fldChar w:fldCharType="begin"/>
            </w:r>
            <w:r w:rsidRPr="00326927">
              <w:instrText xml:space="preserve"> REF _Ref378853304 \r \h  \* MERGEFORMAT </w:instrText>
            </w:r>
            <w:r w:rsidRPr="00326927">
              <w:fldChar w:fldCharType="separate"/>
            </w:r>
            <w:r w:rsidR="002D30B9">
              <w:t>14</w:t>
            </w:r>
            <w:r w:rsidRPr="00326927">
              <w:fldChar w:fldCharType="end"/>
            </w:r>
            <w:r w:rsidRPr="00326927">
              <w:t xml:space="preserve"> </w:t>
            </w:r>
            <w:hyperlink w:anchor="_РАЗДЕЛ_II._ИНФОРМАЦИОННАЯ" w:history="1">
              <w:r w:rsidRPr="00326927">
                <w:rPr>
                  <w:rStyle w:val="a3"/>
                  <w:iCs/>
                  <w:color w:val="auto"/>
                  <w:u w:val="none"/>
                </w:rPr>
                <w:t xml:space="preserve">раздела </w:t>
              </w:r>
              <w:r w:rsidRPr="00326927">
                <w:rPr>
                  <w:rStyle w:val="a3"/>
                  <w:iCs/>
                  <w:color w:val="auto"/>
                  <w:u w:val="none"/>
                  <w:lang w:val="en-US"/>
                </w:rPr>
                <w:t>II</w:t>
              </w:r>
              <w:r w:rsidRPr="00326927">
                <w:rPr>
                  <w:rStyle w:val="a3"/>
                  <w:iCs/>
                  <w:color w:val="auto"/>
                  <w:u w:val="none"/>
                </w:rPr>
                <w:t xml:space="preserve"> «Информационная карта»</w:t>
              </w:r>
            </w:hyperlink>
            <w:r w:rsidRPr="00326927">
              <w:rPr>
                <w:iCs/>
              </w:rPr>
              <w:t xml:space="preserve"> Документации</w:t>
            </w:r>
            <w:r w:rsidRPr="00326927">
              <w:t xml:space="preserve">. </w:t>
            </w:r>
          </w:p>
          <w:p w:rsidR="0014229A" w:rsidRPr="002D30B9" w:rsidRDefault="0014229A" w:rsidP="005E04C1">
            <w:pPr>
              <w:tabs>
                <w:tab w:val="left" w:pos="993"/>
              </w:tabs>
              <w:ind w:firstLine="415"/>
              <w:jc w:val="both"/>
            </w:pPr>
            <w:bookmarkStart w:id="34" w:name="_Ref313307290"/>
            <w:r w:rsidRPr="002D30B9">
              <w:t xml:space="preserve">3) Предложение Претендента в отношении предмета </w:t>
            </w:r>
            <w:bookmarkStart w:id="35" w:name="_Ref314562291"/>
            <w:r w:rsidR="00A02B2E" w:rsidRPr="002D30B9">
              <w:t xml:space="preserve">закупки по форме Приложения № 3 к </w:t>
            </w:r>
            <w:r w:rsidR="00812D3A" w:rsidRPr="002D30B9">
              <w:t>Документации о закупке,</w:t>
            </w:r>
            <w:r w:rsidR="00A02B2E" w:rsidRPr="002D30B9">
              <w:t xml:space="preserve"> </w:t>
            </w:r>
            <w:r w:rsidR="005E04C1" w:rsidRPr="002D30B9">
              <w:t>включая обоснование цены договора</w:t>
            </w:r>
            <w:r w:rsidR="000D313F" w:rsidRPr="002D30B9">
              <w:t xml:space="preserve"> </w:t>
            </w:r>
            <w:r w:rsidR="000C0097">
              <w:t xml:space="preserve">– Локальный сметный расчет </w:t>
            </w:r>
            <w:r w:rsidR="000D313F" w:rsidRPr="002D30B9">
              <w:t>по форме Приложени</w:t>
            </w:r>
            <w:r w:rsidR="000C0097">
              <w:t>я</w:t>
            </w:r>
            <w:r w:rsidR="000D313F" w:rsidRPr="002D30B9">
              <w:t xml:space="preserve"> </w:t>
            </w:r>
            <w:r w:rsidR="000C0097">
              <w:t xml:space="preserve">№1.2 </w:t>
            </w:r>
            <w:r w:rsidR="000D313F" w:rsidRPr="002D30B9">
              <w:t>к настоящей Документации о закупке</w:t>
            </w:r>
            <w:r w:rsidR="00FE71CB" w:rsidRPr="002D30B9">
              <w:t>.</w:t>
            </w:r>
            <w:r w:rsidR="00812D3A" w:rsidRPr="002D30B9">
              <w:t xml:space="preserve"> </w:t>
            </w:r>
          </w:p>
          <w:bookmarkEnd w:id="34"/>
          <w:bookmarkEnd w:id="35"/>
          <w:p w:rsidR="005E04C1" w:rsidRDefault="00535757" w:rsidP="005E04C1">
            <w:pPr>
              <w:ind w:firstLine="486"/>
              <w:jc w:val="both"/>
            </w:pPr>
            <w:r w:rsidRPr="002D30B9">
              <w:t>4</w:t>
            </w:r>
            <w:r w:rsidR="007A354A" w:rsidRPr="002D30B9">
              <w:t xml:space="preserve">) </w:t>
            </w:r>
            <w:r w:rsidR="005E04C1" w:rsidRPr="002D30B9">
              <w:t>Претендент не должен иметь рекламаций (отрицательного опыта) по исполнению ранее заключенных с ПАО "Башинформсвязь" договорам, а также по заключенным договорам с иными</w:t>
            </w:r>
            <w:r w:rsidR="005E04C1">
              <w:t xml:space="preserve"> заказчиками. Под отрицательным опытом понимается: </w:t>
            </w:r>
          </w:p>
          <w:p w:rsidR="005E04C1" w:rsidRDefault="005E04C1" w:rsidP="005E04C1">
            <w:pPr>
              <w:ind w:firstLine="486"/>
              <w:jc w:val="both"/>
            </w:pPr>
            <w:r>
              <w:t xml:space="preserve"> -     наличие существенных замечаний Заказчика по составу и качеству выполнению работ, задержка устранения дефектов в работах и конструкциях (оборудовании, материалах, сетях и т.п.) и/или задержка возмещения расходов Заказчика на устранение указанных дефектов;</w:t>
            </w:r>
          </w:p>
          <w:p w:rsidR="005E04C1" w:rsidRDefault="005E04C1" w:rsidP="005E04C1">
            <w:pPr>
              <w:ind w:firstLine="486"/>
              <w:jc w:val="both"/>
            </w:pPr>
            <w:r>
              <w:t xml:space="preserve"> -  несоблюдение сроков окончания работ и сдачи результата работ </w:t>
            </w:r>
            <w:r w:rsidR="007A354A">
              <w:t>Заказчику, предусмотренных</w:t>
            </w:r>
            <w:r>
              <w:t xml:space="preserve"> договором; </w:t>
            </w:r>
          </w:p>
          <w:p w:rsidR="005E04C1" w:rsidRDefault="005E04C1" w:rsidP="005E04C1">
            <w:pPr>
              <w:ind w:firstLine="486"/>
              <w:jc w:val="both"/>
            </w:pPr>
            <w:r>
              <w:t>- иные существенные нарушения условий заключенных договоров.</w:t>
            </w:r>
          </w:p>
          <w:p w:rsidR="0014229A" w:rsidRPr="00D52224" w:rsidRDefault="00535757" w:rsidP="005E04C1">
            <w:pPr>
              <w:ind w:firstLine="486"/>
              <w:jc w:val="both"/>
            </w:pPr>
            <w:bookmarkStart w:id="36" w:name="_Ref313307321"/>
            <w:r>
              <w:t>5</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14229A">
              <w:fldChar w:fldCharType="begin"/>
            </w:r>
            <w:r w:rsidR="0014229A">
              <w:instrText xml:space="preserve"> REF _Ref378109129 \r \h </w:instrText>
            </w:r>
            <w:r w:rsidR="00812D3A">
              <w:instrText xml:space="preserve"> \* MERGEFORMAT </w:instrText>
            </w:r>
            <w:r w:rsidR="0014229A">
              <w:fldChar w:fldCharType="separate"/>
            </w:r>
            <w:r w:rsidR="002D30B9">
              <w:t>15</w:t>
            </w:r>
            <w:r w:rsidR="0014229A">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A02B2E">
              <w:fldChar w:fldCharType="begin"/>
            </w:r>
            <w:r w:rsidR="00A02B2E">
              <w:instrText xml:space="preserve"> REF _Ref378109129 \r \h </w:instrText>
            </w:r>
            <w:r w:rsidR="00812D3A">
              <w:instrText xml:space="preserve"> \* MERGEFORMAT </w:instrText>
            </w:r>
            <w:r w:rsidR="00A02B2E">
              <w:fldChar w:fldCharType="separate"/>
            </w:r>
            <w:r w:rsidR="002D30B9">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535757" w:rsidP="00A02B2E">
            <w:pPr>
              <w:ind w:firstLine="488"/>
              <w:jc w:val="both"/>
            </w:pPr>
            <w:r>
              <w:t>6</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форме Приложения № 5 к Извещению</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 до заключения договора.</w:t>
            </w:r>
            <w:bookmarkEnd w:id="36"/>
          </w:p>
          <w:p w:rsidR="007E2D0E" w:rsidRDefault="007E2D0E" w:rsidP="007E2D0E">
            <w:pPr>
              <w:ind w:firstLine="488"/>
              <w:jc w:val="both"/>
            </w:pPr>
            <w:r w:rsidRPr="00784179">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Pr="00784179">
                <w:rPr>
                  <w:rStyle w:val="a3"/>
                  <w:iCs/>
                </w:rPr>
                <w:t xml:space="preserve">раздела II </w:t>
              </w:r>
              <w:r w:rsidRPr="00784179">
                <w:rPr>
                  <w:rStyle w:val="a3"/>
                  <w:iCs/>
                </w:rPr>
                <w:lastRenderedPageBreak/>
                <w:t>«Информационная карта»</w:t>
              </w:r>
            </w:hyperlink>
            <w:r w:rsidRPr="00784179">
              <w:rPr>
                <w:iCs/>
              </w:rPr>
              <w:t xml:space="preserve"> </w:t>
            </w:r>
            <w:r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Pr="004A02DC">
              <w:t xml:space="preserve">по форме </w:t>
            </w:r>
            <w:r w:rsidRPr="00216648">
              <w:t>Приложения №</w:t>
            </w:r>
            <w:r w:rsidR="004D4A43" w:rsidRPr="00216648">
              <w:t>7</w:t>
            </w:r>
            <w:r w:rsidRPr="004A02DC">
              <w:t xml:space="preserve">  к настоящей Документации о закупке.</w:t>
            </w:r>
            <w:r>
              <w:t xml:space="preserve">  </w:t>
            </w:r>
          </w:p>
          <w:p w:rsidR="007E2D0E" w:rsidRPr="007D2576" w:rsidRDefault="007E2D0E" w:rsidP="007E2D0E">
            <w:pPr>
              <w:ind w:firstLine="488"/>
              <w:jc w:val="both"/>
            </w:pPr>
            <w:r>
              <w:t>8</w:t>
            </w:r>
            <w:r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7E2D0E" w:rsidRPr="007D2576" w:rsidRDefault="007E2D0E" w:rsidP="007E2D0E">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7E2D0E" w:rsidRPr="007D2576" w:rsidRDefault="007E2D0E" w:rsidP="007E2D0E">
            <w:pPr>
              <w:ind w:firstLine="488"/>
              <w:jc w:val="both"/>
            </w:pPr>
            <w:r w:rsidRPr="007D2576">
              <w:t xml:space="preserve">б) о лице, уполномоченном принимать участие в Открытом </w:t>
            </w:r>
            <w:r>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20" w:history="1">
              <w:r w:rsidRPr="007D2576">
                <w:rPr>
                  <w:rStyle w:val="a3"/>
                </w:rPr>
                <w:t>Положением о закупках</w:t>
              </w:r>
            </w:hyperlink>
            <w:r w:rsidRPr="007D2576">
              <w:t xml:space="preserve"> и Документацией о закупке;</w:t>
            </w:r>
          </w:p>
          <w:p w:rsidR="007E2D0E" w:rsidRPr="007D2576" w:rsidRDefault="007E2D0E" w:rsidP="007E2D0E">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субисполнителей по договору (договорам) заключённому по результатам Открытого </w:t>
            </w:r>
            <w:r>
              <w:rPr>
                <w:iCs/>
              </w:rPr>
              <w:t>запроса предложений</w:t>
            </w:r>
            <w:r w:rsidRPr="007D2576">
              <w:rPr>
                <w:iCs/>
              </w:rPr>
              <w:t>;</w:t>
            </w:r>
          </w:p>
          <w:p w:rsidR="007E2D0E" w:rsidRDefault="007E2D0E" w:rsidP="007E2D0E">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7E2D0E" w:rsidRPr="007D2576" w:rsidRDefault="007E2D0E" w:rsidP="007E2D0E">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7E2D0E" w:rsidRPr="00CB329F" w:rsidRDefault="007E2D0E" w:rsidP="007E2D0E">
            <w:pPr>
              <w:ind w:firstLine="488"/>
              <w:jc w:val="both"/>
              <w:rPr>
                <w:sz w:val="10"/>
                <w:szCs w:val="10"/>
              </w:rPr>
            </w:pPr>
          </w:p>
          <w:p w:rsidR="0014229A" w:rsidRPr="00F46F0B" w:rsidRDefault="007E2D0E" w:rsidP="007E2D0E">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w:t>
            </w:r>
            <w:r w:rsidRPr="005E5897">
              <w:lastRenderedPageBreak/>
              <w:t xml:space="preserve">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должны быть переведены в электронный вид с помощью средств сканирования. Все документы должны быть отсканированы в формате Adobe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 xml:space="preserve">Каждый файл Заявки либо папка-архив файлов подписывается </w:t>
            </w:r>
            <w:r w:rsidRPr="00385A5A">
              <w:lastRenderedPageBreak/>
              <w:t>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2D30B9">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14229A">
              <w:fldChar w:fldCharType="separate"/>
            </w:r>
            <w:r w:rsidR="002D30B9">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w:t>
            </w:r>
            <w:r>
              <w:lastRenderedPageBreak/>
              <w:t xml:space="preserve">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9" w:name="_2.3._Условия_заключения"/>
      <w:bookmarkStart w:id="40" w:name="_Toc422763653"/>
      <w:bookmarkEnd w:id="39"/>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Pr="00B5537A" w:rsidRDefault="0014229A" w:rsidP="003B25CB">
            <w:pPr>
              <w:pStyle w:val="a6"/>
              <w:tabs>
                <w:tab w:val="clear" w:pos="4677"/>
                <w:tab w:val="clear" w:pos="9355"/>
              </w:tabs>
              <w:ind w:firstLine="528"/>
              <w:jc w:val="both"/>
            </w:pPr>
            <w:r w:rsidRPr="00B5537A">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14229A" w:rsidRPr="00B5537A" w:rsidRDefault="0014229A" w:rsidP="003B25CB">
            <w:pPr>
              <w:pStyle w:val="a6"/>
              <w:tabs>
                <w:tab w:val="clear" w:pos="4677"/>
                <w:tab w:val="clear" w:pos="9355"/>
              </w:tabs>
              <w:ind w:firstLine="528"/>
              <w:jc w:val="both"/>
            </w:pPr>
            <w:r w:rsidRPr="00B5537A">
              <w:t xml:space="preserve">Протокол, в который занесены сведения о Победителе (Победителях), с приложением проекта договора (договоров) направляется Победителю (Победителям) не позднее 5 (пяти) рабочих дней со дня подписания протокола </w:t>
            </w:r>
            <w:r w:rsidR="00C84DFD" w:rsidRPr="00B5537A">
              <w:t xml:space="preserve">оценки и сопоставления заявок/ протокола </w:t>
            </w:r>
            <w:r w:rsidRPr="00B5537A">
              <w:t>подведения итогов членами Закупочной комиссии.</w:t>
            </w:r>
          </w:p>
          <w:p w:rsidR="0014229A" w:rsidRPr="00B5537A" w:rsidRDefault="0014229A" w:rsidP="003B25CB">
            <w:pPr>
              <w:pStyle w:val="a6"/>
              <w:ind w:firstLine="528"/>
              <w:jc w:val="both"/>
            </w:pPr>
            <w:r w:rsidRPr="00B5537A">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41" w:name="_Ref335675605"/>
          </w:p>
          <w:bookmarkEnd w:id="41"/>
          <w:p w:rsidR="0014229A" w:rsidRPr="00B5537A" w:rsidRDefault="0014229A" w:rsidP="003B25CB">
            <w:pPr>
              <w:pStyle w:val="a6"/>
              <w:tabs>
                <w:tab w:val="clear" w:pos="4677"/>
                <w:tab w:val="clear" w:pos="9355"/>
              </w:tabs>
              <w:ind w:firstLine="528"/>
              <w:jc w:val="both"/>
            </w:pPr>
            <w:r w:rsidRPr="00B5537A">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14229A" w:rsidRPr="00B5537A" w:rsidRDefault="0014229A" w:rsidP="003B25CB">
            <w:pPr>
              <w:pStyle w:val="a6"/>
              <w:tabs>
                <w:tab w:val="clear" w:pos="4677"/>
                <w:tab w:val="clear" w:pos="9355"/>
              </w:tabs>
              <w:ind w:firstLine="528"/>
              <w:jc w:val="both"/>
            </w:pPr>
          </w:p>
          <w:p w:rsidR="0014229A" w:rsidRPr="00B5537A" w:rsidRDefault="0014229A" w:rsidP="003B25CB">
            <w:pPr>
              <w:pStyle w:val="a6"/>
              <w:tabs>
                <w:tab w:val="clear" w:pos="4677"/>
                <w:tab w:val="clear" w:pos="9355"/>
              </w:tabs>
              <w:ind w:firstLine="528"/>
              <w:jc w:val="both"/>
            </w:pPr>
            <w:r w:rsidRPr="00B5537A">
              <w:t>Если Победитель не исполнил требования, установленные в настоящем пункте, то он признаётся уклонившимся от заключения договора (договоров).</w:t>
            </w:r>
          </w:p>
          <w:p w:rsidR="0014229A" w:rsidRPr="00B5537A" w:rsidRDefault="0014229A" w:rsidP="003B25CB">
            <w:pPr>
              <w:pStyle w:val="a6"/>
              <w:tabs>
                <w:tab w:val="clear" w:pos="4677"/>
                <w:tab w:val="clear" w:pos="9355"/>
              </w:tabs>
              <w:ind w:firstLine="528"/>
              <w:jc w:val="both"/>
            </w:pPr>
          </w:p>
          <w:p w:rsidR="0014229A" w:rsidRPr="00B5537A" w:rsidRDefault="0014229A" w:rsidP="003B25CB">
            <w:pPr>
              <w:pStyle w:val="a6"/>
              <w:tabs>
                <w:tab w:val="left" w:pos="708"/>
              </w:tabs>
              <w:ind w:firstLine="528"/>
              <w:jc w:val="both"/>
            </w:pPr>
            <w:r w:rsidRPr="00B5537A">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1" w:history="1">
              <w:r w:rsidRPr="00B5537A">
                <w:rPr>
                  <w:rStyle w:val="a3"/>
                  <w:color w:val="auto"/>
                  <w:u w:val="none"/>
                </w:rPr>
                <w:t xml:space="preserve">Положением о закупках товаров, работ, услуг </w:t>
              </w:r>
              <w:r w:rsidR="008A40EB" w:rsidRPr="00B5537A">
                <w:rPr>
                  <w:rStyle w:val="a3"/>
                  <w:color w:val="auto"/>
                  <w:u w:val="none"/>
                </w:rPr>
                <w:t>ПАО «Башинформсвязь»</w:t>
              </w:r>
            </w:hyperlink>
            <w:r w:rsidRPr="00B5537A">
              <w:t>, направляет Договор (Договоры) на предварительное одобрение Договора (Договоров) таким органом управления Заказчика.</w:t>
            </w:r>
          </w:p>
          <w:p w:rsidR="0014229A" w:rsidRPr="00B5537A" w:rsidRDefault="0014229A" w:rsidP="003B25CB">
            <w:pPr>
              <w:pStyle w:val="a6"/>
              <w:tabs>
                <w:tab w:val="clear" w:pos="4677"/>
                <w:tab w:val="clear" w:pos="9355"/>
              </w:tabs>
              <w:ind w:firstLine="528"/>
              <w:jc w:val="both"/>
            </w:pPr>
            <w:r w:rsidRPr="00B5537A">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6"/>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B5537A" w:rsidRDefault="0014229A" w:rsidP="00E839A0">
            <w:pPr>
              <w:ind w:firstLine="528"/>
              <w:jc w:val="both"/>
              <w:rPr>
                <w:i/>
              </w:rPr>
            </w:pPr>
            <w:r w:rsidRPr="00B5537A">
              <w:t>В цену должны быть включены все расходы, связанные с надлежащим выполнением обязательств по договору (</w:t>
            </w:r>
            <w:r w:rsidRPr="00B5537A">
              <w:rPr>
                <w:bCs/>
                <w:iCs/>
              </w:rPr>
              <w:t>с учетом налогов и других обязательных платежей).</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14229A" w:rsidRPr="00B5537A" w:rsidRDefault="00B5537A" w:rsidP="00D50D8C">
            <w:pPr>
              <w:ind w:firstLine="528"/>
              <w:jc w:val="both"/>
            </w:pPr>
            <w:r w:rsidRPr="00B5537A">
              <w:t xml:space="preserve">Оплата выполненных Работ по настоящему Договору в размере 100 % производится Заказчиком в течение 30 (тридцати) календарных дней с момента получения оригинала счета, выставляемого Подрядчиком не позднее 5 (Пяти) рабочих дней после </w:t>
            </w:r>
            <w:r w:rsidRPr="00B5537A">
              <w:rPr>
                <w:bCs/>
              </w:rPr>
              <w:t>подписания соответствующего Акта о приемке выполненных работ (формы № КС-2), Справки о стоимости выполненных работ и  затрат (формы № КС-3), Акта приемки Объекта и предоставления соответствующего оригинала счета-фактуры, при условии, что Работы выполнены надлежащим образом</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w:t>
            </w:r>
            <w:r>
              <w:lastRenderedPageBreak/>
              <w:t xml:space="preserve">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предложений</w:t>
            </w:r>
            <w:r w:rsidRPr="005C24A0">
              <w:t xml:space="preserve">, по соглашению сторон могут быть внесены </w:t>
            </w:r>
            <w:r w:rsidRPr="005C24A0">
              <w:lastRenderedPageBreak/>
              <w:t>следующие изменения:</w:t>
            </w:r>
          </w:p>
          <w:p w:rsidR="0014229A" w:rsidRPr="005C24A0" w:rsidRDefault="0014229A" w:rsidP="003B25CB">
            <w:pPr>
              <w:pStyle w:val="a4"/>
              <w:numPr>
                <w:ilvl w:val="0"/>
                <w:numId w:val="8"/>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0 % (</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c"/>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постквалификации установлен </w:t>
            </w:r>
            <w:hyperlink r:id="rId22"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в Заявке, и ценой, указанной на ЭТП, преимущество имеет цена, указанная в </w:t>
            </w:r>
            <w:r>
              <w:lastRenderedPageBreak/>
              <w:t>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3"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w:t>
        </w:r>
        <w:r w:rsidR="003843D3" w:rsidRPr="000F4823">
          <w:t>Протокол № 1</w:t>
        </w:r>
        <w:r w:rsidR="003843D3">
          <w:t>1</w:t>
        </w:r>
        <w:r w:rsidR="003843D3" w:rsidRPr="000F4823">
          <w:t xml:space="preserve"> от </w:t>
        </w:r>
        <w:r w:rsidR="003843D3">
          <w:t>06</w:t>
        </w:r>
        <w:r w:rsidR="003843D3" w:rsidRPr="000F4823">
          <w:t xml:space="preserve"> </w:t>
        </w:r>
        <w:r w:rsidR="003843D3">
          <w:t>июля</w:t>
        </w:r>
        <w:r w:rsidR="003843D3" w:rsidRPr="000F4823">
          <w:t xml:space="preserve"> 201</w:t>
        </w:r>
        <w:r w:rsidR="003843D3">
          <w:t>6</w:t>
        </w:r>
        <w:r w:rsidR="003843D3" w:rsidRPr="000F4823">
          <w:t> г.</w:t>
        </w:r>
        <w:r w:rsidR="0014229A" w:rsidRPr="005C6DCB">
          <w:rPr>
            <w:rStyle w:val="a3"/>
            <w:color w:val="auto"/>
            <w:u w:val="none"/>
          </w:rPr>
          <w:t>)</w:t>
        </w:r>
      </w:hyperlink>
      <w:r w:rsidR="0014229A" w:rsidRPr="005C24A0">
        <w:t xml:space="preserve"> и действующим законодательством Российской Федерации.</w:t>
      </w:r>
    </w:p>
    <w:p w:rsidR="0014229A" w:rsidRDefault="001B7D6B" w:rsidP="00643157">
      <w:pPr>
        <w:jc w:val="both"/>
        <w:rPr>
          <w:rFonts w:eastAsia="MS Mincho"/>
          <w:lang w:eastAsia="x-none"/>
        </w:rPr>
      </w:pPr>
      <w:r>
        <w:t xml:space="preserve">      </w:t>
      </w:r>
      <w:r w:rsidR="005C6DCB" w:rsidRPr="005C6DCB">
        <w:t xml:space="preserve">Извещение о </w:t>
      </w:r>
      <w:r w:rsidR="005C6DCB">
        <w:t>закупке</w:t>
      </w:r>
      <w:r w:rsidR="005C6DCB" w:rsidRPr="005C6DCB">
        <w:t xml:space="preserve">, </w:t>
      </w:r>
      <w:r w:rsidR="00D0311E">
        <w:t>Техническое з</w:t>
      </w:r>
      <w:r w:rsidR="001354D2">
        <w:t xml:space="preserve">адание </w:t>
      </w:r>
      <w:r w:rsidR="0073644D">
        <w:t xml:space="preserve">(Приложение № </w:t>
      </w:r>
      <w:r w:rsidR="00FE71CB">
        <w:t>1</w:t>
      </w:r>
      <w:r w:rsidR="005C181D">
        <w:t>.1</w:t>
      </w:r>
      <w:r w:rsidR="0073644D">
        <w:t xml:space="preserve"> </w:t>
      </w:r>
      <w:r w:rsidR="0073644D" w:rsidRPr="00B30748">
        <w:t xml:space="preserve">к </w:t>
      </w:r>
      <w:r w:rsidR="0073644D">
        <w:t>Документации о закупке)</w:t>
      </w:r>
      <w:r w:rsidR="00EC57E5">
        <w:t>,</w:t>
      </w:r>
      <w:r w:rsidR="005C181D">
        <w:t xml:space="preserve"> Локальный сметный расчет (Приложение № 1.</w:t>
      </w:r>
      <w:r w:rsidR="00143C7E">
        <w:t>2</w:t>
      </w:r>
      <w:r w:rsidR="005C181D">
        <w:t xml:space="preserve"> </w:t>
      </w:r>
      <w:r w:rsidR="005C181D" w:rsidRPr="00B30748">
        <w:t xml:space="preserve">к </w:t>
      </w:r>
      <w:r w:rsidR="005C181D">
        <w:t xml:space="preserve">Документации о закупке), </w:t>
      </w:r>
      <w:r w:rsidR="00EC57E5">
        <w:t xml:space="preserve"> </w:t>
      </w:r>
      <w:r w:rsidR="005C6DCB" w:rsidRPr="005C6DCB">
        <w:t>проект договора (Приложение №</w:t>
      </w:r>
      <w:r w:rsidR="005C6DCB">
        <w:t xml:space="preserve"> </w:t>
      </w:r>
      <w:r w:rsidR="005C6DCB" w:rsidRPr="005C6DCB">
        <w:t xml:space="preserve">2 </w:t>
      </w:r>
      <w:r w:rsidR="006F47BF" w:rsidRPr="00B30748">
        <w:t xml:space="preserve">к </w:t>
      </w:r>
      <w:r w:rsidR="006F47BF">
        <w:t>Документации о закупке</w:t>
      </w:r>
      <w:r w:rsidR="005C6DCB" w:rsidRPr="005C6DCB">
        <w:t xml:space="preserve">), форма заявки на участие в </w:t>
      </w:r>
      <w:r w:rsidR="005C6DCB">
        <w:t>закупке</w:t>
      </w:r>
      <w:r w:rsidR="005C6DCB" w:rsidRPr="005C6DCB">
        <w:t xml:space="preserve"> (Приложение №</w:t>
      </w:r>
      <w:r w:rsidR="005C6DCB">
        <w:t xml:space="preserve"> </w:t>
      </w:r>
      <w:r w:rsidR="005C6DCB" w:rsidRPr="005C6DCB">
        <w:t xml:space="preserve">3 к </w:t>
      </w:r>
      <w:r w:rsidR="006F47BF">
        <w:t>Документации о закупке</w:t>
      </w:r>
      <w:r w:rsidR="005C6DCB" w:rsidRPr="005C6DCB">
        <w:t>), п</w:t>
      </w:r>
      <w:r w:rsidR="005C6DCB" w:rsidRPr="005C6DCB">
        <w:rPr>
          <w:bCs/>
        </w:rPr>
        <w:t xml:space="preserve">орядок оценки и сопоставления заявок на </w:t>
      </w:r>
      <w:r w:rsidR="00C20F72" w:rsidRPr="005C6DCB">
        <w:rPr>
          <w:bCs/>
        </w:rPr>
        <w:t xml:space="preserve">участие </w:t>
      </w:r>
      <w:r w:rsidR="005C6DCB" w:rsidRPr="005C6DCB">
        <w:rPr>
          <w:bCs/>
        </w:rPr>
        <w:t xml:space="preserve">в </w:t>
      </w:r>
      <w:r w:rsidR="005C6DCB">
        <w:t>закупке</w:t>
      </w:r>
      <w:r w:rsidR="005C6DCB" w:rsidRPr="005C6DCB">
        <w:t xml:space="preserve"> (Приложение №</w:t>
      </w:r>
      <w:r w:rsidR="005C6DCB">
        <w:t xml:space="preserve"> </w:t>
      </w:r>
      <w:r w:rsidR="005C6DCB" w:rsidRPr="005C6DCB">
        <w:t xml:space="preserve">4 к Извещению), форма для предоставления информации в отношении всей цепочки собственников Претендента, включая бенефициаров (в том числе конечных) (Приложение № 5 </w:t>
      </w:r>
      <w:r w:rsidR="006F47BF" w:rsidRPr="00B30748">
        <w:t xml:space="preserve">к </w:t>
      </w:r>
      <w:r w:rsidR="006F47BF">
        <w:t>Документации о закупке</w:t>
      </w:r>
      <w:r w:rsidR="005C6DCB" w:rsidRPr="005C6DCB">
        <w:t>)</w:t>
      </w:r>
      <w:r w:rsidR="00373528">
        <w:t xml:space="preserve">, </w:t>
      </w:r>
      <w:r w:rsidR="007E2D0E">
        <w:t xml:space="preserve">Декларация о соответствии участника закупки критериям отнесения к субъектам малого и среднего предпринимательства (Приложение №6 </w:t>
      </w:r>
      <w:r w:rsidR="007E2D0E" w:rsidRPr="00B30748">
        <w:t xml:space="preserve">к </w:t>
      </w:r>
      <w:r w:rsidR="007E2D0E">
        <w:t xml:space="preserve">настоящей Документации о закупке), </w:t>
      </w:r>
      <w:r w:rsidR="007E2D0E" w:rsidRPr="004A02DC">
        <w:t xml:space="preserve">План привлечения субподрядчиков (соисполнителей) из числа субъектов малого и среднего </w:t>
      </w:r>
      <w:r w:rsidR="007E2D0E" w:rsidRPr="002D30B9">
        <w:t>предпринимательства (Приложение №7 к настоящей Документации о закупке),</w:t>
      </w:r>
      <w:r w:rsidR="005942B6" w:rsidRPr="002D30B9">
        <w:t xml:space="preserve"> </w:t>
      </w:r>
      <w:r w:rsidR="0073644D" w:rsidRPr="002D30B9">
        <w:t xml:space="preserve">форма запроса на разъяснение документации о закупке </w:t>
      </w:r>
      <w:r w:rsidR="00195EA1" w:rsidRPr="002D30B9">
        <w:t xml:space="preserve">(Приложение № </w:t>
      </w:r>
      <w:r w:rsidR="00EC57E5" w:rsidRPr="002D30B9">
        <w:t>8</w:t>
      </w:r>
      <w:r w:rsidR="00195EA1" w:rsidRPr="002D30B9">
        <w:t xml:space="preserve"> к Документации о закупке)</w:t>
      </w:r>
      <w:r w:rsidR="00E379B4">
        <w:t>.</w:t>
      </w:r>
    </w:p>
    <w:p w:rsidR="003B25CB" w:rsidRDefault="003B25CB"/>
    <w:sectPr w:rsidR="003B25CB" w:rsidSect="003B25CB">
      <w:headerReference w:type="first" r:id="rId24"/>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43D3" w:rsidRDefault="003843D3" w:rsidP="0014229A">
      <w:r>
        <w:separator/>
      </w:r>
    </w:p>
  </w:endnote>
  <w:endnote w:type="continuationSeparator" w:id="0">
    <w:p w:rsidR="003843D3" w:rsidRDefault="003843D3"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43D3" w:rsidRDefault="003843D3" w:rsidP="0014229A">
      <w:r>
        <w:separator/>
      </w:r>
    </w:p>
  </w:footnote>
  <w:footnote w:type="continuationSeparator" w:id="0">
    <w:p w:rsidR="003843D3" w:rsidRDefault="003843D3"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43D3" w:rsidRDefault="003843D3">
    <w:pPr>
      <w:pStyle w:val="a6"/>
      <w:jc w:val="center"/>
    </w:pPr>
    <w:r>
      <w:fldChar w:fldCharType="begin"/>
    </w:r>
    <w:r>
      <w:instrText>PAGE   \* MERGEFORMAT</w:instrText>
    </w:r>
    <w:r>
      <w:fldChar w:fldCharType="separate"/>
    </w:r>
    <w:r w:rsidR="00154AA2">
      <w:rPr>
        <w:noProof/>
      </w:rPr>
      <w:t>1</w:t>
    </w:r>
    <w:r>
      <w:fldChar w:fldCharType="end"/>
    </w:r>
  </w:p>
  <w:p w:rsidR="003843D3" w:rsidRDefault="003843D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019102B"/>
    <w:multiLevelType w:val="hybridMultilevel"/>
    <w:tmpl w:val="C9902C94"/>
    <w:lvl w:ilvl="0" w:tplc="A0DCB056">
      <w:start w:val="1"/>
      <w:numFmt w:val="decimal"/>
      <w:lvlText w:val="%1."/>
      <w:lvlJc w:val="left"/>
      <w:pPr>
        <w:ind w:left="785" w:hanging="360"/>
      </w:pPr>
      <w:rPr>
        <w:rFonts w:hint="default"/>
        <w:b w:val="0"/>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10"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1"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15:restartNumberingAfterBreak="0">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13"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7" w15:restartNumberingAfterBreak="0">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0"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3" w15:restartNumberingAfterBreak="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5" w15:restartNumberingAfterBreak="0">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8" w15:restartNumberingAfterBreak="0">
    <w:nsid w:val="486E5C6C"/>
    <w:multiLevelType w:val="multilevel"/>
    <w:tmpl w:val="3B2464A8"/>
    <w:lvl w:ilvl="0">
      <w:start w:val="1"/>
      <w:numFmt w:val="decimal"/>
      <w:lvlText w:val="%1."/>
      <w:lvlJc w:val="left"/>
      <w:pPr>
        <w:ind w:left="644" w:hanging="360"/>
      </w:pPr>
      <w:rPr>
        <w:b w:val="0"/>
        <w:i w:val="0"/>
        <w:sz w:val="24"/>
        <w:szCs w:val="24"/>
      </w:rPr>
    </w:lvl>
    <w:lvl w:ilvl="1">
      <w:start w:val="1"/>
      <w:numFmt w:val="decimal"/>
      <w:lvlText w:val="%1.%2."/>
      <w:lvlJc w:val="left"/>
      <w:pPr>
        <w:ind w:left="858" w:hanging="432"/>
      </w:pPr>
      <w:rPr>
        <w:b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3"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5"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8"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9" w15:restartNumberingAfterBreak="0">
    <w:nsid w:val="71CC69F3"/>
    <w:multiLevelType w:val="multilevel"/>
    <w:tmpl w:val="86F01AF8"/>
    <w:lvl w:ilvl="0">
      <w:start w:val="14"/>
      <w:numFmt w:val="decimal"/>
      <w:lvlText w:val="%1."/>
      <w:lvlJc w:val="left"/>
      <w:pPr>
        <w:ind w:left="480" w:hanging="480"/>
      </w:pPr>
      <w:rPr>
        <w:rFonts w:hint="default"/>
        <w:b w:val="0"/>
        <w:i w:val="0"/>
      </w:rPr>
    </w:lvl>
    <w:lvl w:ilvl="1">
      <w:start w:val="1"/>
      <w:numFmt w:val="decimal"/>
      <w:lvlText w:val="%1.%2."/>
      <w:lvlJc w:val="left"/>
      <w:pPr>
        <w:ind w:left="906" w:hanging="480"/>
      </w:pPr>
      <w:rPr>
        <w:rFonts w:hint="default"/>
      </w:rPr>
    </w:lvl>
    <w:lvl w:ilvl="2">
      <w:start w:val="1"/>
      <w:numFmt w:val="decimal"/>
      <w:lvlText w:val="%1.%2.%3."/>
      <w:lvlJc w:val="left"/>
      <w:pPr>
        <w:ind w:left="1572" w:hanging="720"/>
      </w:pPr>
      <w:rPr>
        <w:rFonts w:hint="default"/>
        <w:b w:val="0"/>
        <w:i w:val="0"/>
        <w:color w:val="auto"/>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0"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1"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3"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4"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3"/>
  </w:num>
  <w:num w:numId="2">
    <w:abstractNumId w:val="33"/>
  </w:num>
  <w:num w:numId="3">
    <w:abstractNumId w:val="41"/>
  </w:num>
  <w:num w:numId="4">
    <w:abstractNumId w:val="0"/>
  </w:num>
  <w:num w:numId="5">
    <w:abstractNumId w:val="20"/>
  </w:num>
  <w:num w:numId="6">
    <w:abstractNumId w:val="38"/>
  </w:num>
  <w:num w:numId="7">
    <w:abstractNumId w:val="3"/>
  </w:num>
  <w:num w:numId="8">
    <w:abstractNumId w:val="26"/>
  </w:num>
  <w:num w:numId="9">
    <w:abstractNumId w:val="21"/>
  </w:num>
  <w:num w:numId="10">
    <w:abstractNumId w:val="10"/>
  </w:num>
  <w:num w:numId="11">
    <w:abstractNumId w:val="1"/>
  </w:num>
  <w:num w:numId="12">
    <w:abstractNumId w:val="30"/>
  </w:num>
  <w:num w:numId="13">
    <w:abstractNumId w:val="14"/>
  </w:num>
  <w:num w:numId="14">
    <w:abstractNumId w:val="19"/>
  </w:num>
  <w:num w:numId="15">
    <w:abstractNumId w:val="42"/>
  </w:num>
  <w:num w:numId="16">
    <w:abstractNumId w:val="44"/>
  </w:num>
  <w:num w:numId="17">
    <w:abstractNumId w:val="24"/>
  </w:num>
  <w:num w:numId="18">
    <w:abstractNumId w:val="36"/>
  </w:num>
  <w:num w:numId="19">
    <w:abstractNumId w:val="40"/>
  </w:num>
  <w:num w:numId="20">
    <w:abstractNumId w:val="34"/>
  </w:num>
  <w:num w:numId="21">
    <w:abstractNumId w:val="35"/>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31"/>
  </w:num>
  <w:num w:numId="26">
    <w:abstractNumId w:val="7"/>
  </w:num>
  <w:num w:numId="27">
    <w:abstractNumId w:val="29"/>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num>
  <w:num w:numId="30">
    <w:abstractNumId w:val="3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22"/>
  </w:num>
  <w:num w:numId="33">
    <w:abstractNumId w:val="17"/>
  </w:num>
  <w:num w:numId="34">
    <w:abstractNumId w:val="27"/>
  </w:num>
  <w:num w:numId="35">
    <w:abstractNumId w:val="18"/>
  </w:num>
  <w:num w:numId="36">
    <w:abstractNumId w:val="25"/>
  </w:num>
  <w:num w:numId="37">
    <w:abstractNumId w:val="23"/>
  </w:num>
  <w:num w:numId="38">
    <w:abstractNumId w:val="6"/>
  </w:num>
  <w:num w:numId="39">
    <w:abstractNumId w:val="25"/>
  </w:num>
  <w:num w:numId="40">
    <w:abstractNumId w:val="5"/>
  </w:num>
  <w:num w:numId="41">
    <w:abstractNumId w:val="13"/>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5"/>
  </w:num>
  <w:num w:numId="44">
    <w:abstractNumId w:val="28"/>
  </w:num>
  <w:num w:numId="45">
    <w:abstractNumId w:val="39"/>
  </w:num>
  <w:num w:numId="4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20D48"/>
    <w:rsid w:val="0002185C"/>
    <w:rsid w:val="00027A00"/>
    <w:rsid w:val="00043F2F"/>
    <w:rsid w:val="00046853"/>
    <w:rsid w:val="00055701"/>
    <w:rsid w:val="00063084"/>
    <w:rsid w:val="0008212B"/>
    <w:rsid w:val="0008724C"/>
    <w:rsid w:val="00093E9C"/>
    <w:rsid w:val="000A086D"/>
    <w:rsid w:val="000A4ECA"/>
    <w:rsid w:val="000B7587"/>
    <w:rsid w:val="000C0097"/>
    <w:rsid w:val="000D313F"/>
    <w:rsid w:val="000D400E"/>
    <w:rsid w:val="000D6510"/>
    <w:rsid w:val="000E0120"/>
    <w:rsid w:val="000F103F"/>
    <w:rsid w:val="000F4823"/>
    <w:rsid w:val="00110D35"/>
    <w:rsid w:val="00113692"/>
    <w:rsid w:val="00131F78"/>
    <w:rsid w:val="001354D2"/>
    <w:rsid w:val="0014229A"/>
    <w:rsid w:val="0014377F"/>
    <w:rsid w:val="00143C7E"/>
    <w:rsid w:val="00154AA2"/>
    <w:rsid w:val="00155152"/>
    <w:rsid w:val="00167478"/>
    <w:rsid w:val="0017553A"/>
    <w:rsid w:val="00184486"/>
    <w:rsid w:val="00195EA1"/>
    <w:rsid w:val="001A548D"/>
    <w:rsid w:val="001B4383"/>
    <w:rsid w:val="001B7CDD"/>
    <w:rsid w:val="001B7D6B"/>
    <w:rsid w:val="001C03F0"/>
    <w:rsid w:val="001C7491"/>
    <w:rsid w:val="001D1ECA"/>
    <w:rsid w:val="001E4BF1"/>
    <w:rsid w:val="001E61C9"/>
    <w:rsid w:val="001E662F"/>
    <w:rsid w:val="001F7110"/>
    <w:rsid w:val="00201C42"/>
    <w:rsid w:val="00201F10"/>
    <w:rsid w:val="00204117"/>
    <w:rsid w:val="00207AB7"/>
    <w:rsid w:val="00216648"/>
    <w:rsid w:val="002256C9"/>
    <w:rsid w:val="00227034"/>
    <w:rsid w:val="00231DA2"/>
    <w:rsid w:val="0025216C"/>
    <w:rsid w:val="00255E3F"/>
    <w:rsid w:val="0026485E"/>
    <w:rsid w:val="002759F0"/>
    <w:rsid w:val="00281CCB"/>
    <w:rsid w:val="00294822"/>
    <w:rsid w:val="002B4C0E"/>
    <w:rsid w:val="002B6897"/>
    <w:rsid w:val="002C6BF6"/>
    <w:rsid w:val="002D059D"/>
    <w:rsid w:val="002D0ECB"/>
    <w:rsid w:val="002D30B9"/>
    <w:rsid w:val="002F06D9"/>
    <w:rsid w:val="002F6829"/>
    <w:rsid w:val="00301E61"/>
    <w:rsid w:val="003042B3"/>
    <w:rsid w:val="00311256"/>
    <w:rsid w:val="0032055F"/>
    <w:rsid w:val="00326927"/>
    <w:rsid w:val="0033356E"/>
    <w:rsid w:val="00345F8E"/>
    <w:rsid w:val="003673F7"/>
    <w:rsid w:val="00373528"/>
    <w:rsid w:val="00376B4B"/>
    <w:rsid w:val="003843D3"/>
    <w:rsid w:val="00393AC3"/>
    <w:rsid w:val="00396C0F"/>
    <w:rsid w:val="003B25CB"/>
    <w:rsid w:val="003C5771"/>
    <w:rsid w:val="003D1F4E"/>
    <w:rsid w:val="003D7C62"/>
    <w:rsid w:val="003E3508"/>
    <w:rsid w:val="003E5B3F"/>
    <w:rsid w:val="003E710C"/>
    <w:rsid w:val="003F7492"/>
    <w:rsid w:val="00401F71"/>
    <w:rsid w:val="00402923"/>
    <w:rsid w:val="00411612"/>
    <w:rsid w:val="00411A75"/>
    <w:rsid w:val="00412814"/>
    <w:rsid w:val="00421A51"/>
    <w:rsid w:val="00430F7A"/>
    <w:rsid w:val="0043434A"/>
    <w:rsid w:val="0043526C"/>
    <w:rsid w:val="00443BD8"/>
    <w:rsid w:val="004549AC"/>
    <w:rsid w:val="004739F3"/>
    <w:rsid w:val="00476009"/>
    <w:rsid w:val="004845F4"/>
    <w:rsid w:val="004910F5"/>
    <w:rsid w:val="004A6F32"/>
    <w:rsid w:val="004B35D4"/>
    <w:rsid w:val="004C05AA"/>
    <w:rsid w:val="004C30A2"/>
    <w:rsid w:val="004C4F21"/>
    <w:rsid w:val="004D14CD"/>
    <w:rsid w:val="004D4A43"/>
    <w:rsid w:val="004D5CC2"/>
    <w:rsid w:val="004F1DC8"/>
    <w:rsid w:val="004F784E"/>
    <w:rsid w:val="00510E96"/>
    <w:rsid w:val="00532169"/>
    <w:rsid w:val="00535757"/>
    <w:rsid w:val="005717E2"/>
    <w:rsid w:val="00572B88"/>
    <w:rsid w:val="00574643"/>
    <w:rsid w:val="005807EB"/>
    <w:rsid w:val="00580C36"/>
    <w:rsid w:val="00591BD4"/>
    <w:rsid w:val="0059219D"/>
    <w:rsid w:val="005942B6"/>
    <w:rsid w:val="00596AC4"/>
    <w:rsid w:val="00597DAC"/>
    <w:rsid w:val="005B0AB9"/>
    <w:rsid w:val="005B4EE4"/>
    <w:rsid w:val="005C181D"/>
    <w:rsid w:val="005C6DCB"/>
    <w:rsid w:val="005D3FF5"/>
    <w:rsid w:val="005E04C1"/>
    <w:rsid w:val="005E1AFD"/>
    <w:rsid w:val="005E58BA"/>
    <w:rsid w:val="005E63CD"/>
    <w:rsid w:val="005F6199"/>
    <w:rsid w:val="006351F8"/>
    <w:rsid w:val="00643157"/>
    <w:rsid w:val="0064756E"/>
    <w:rsid w:val="0065239C"/>
    <w:rsid w:val="006543C4"/>
    <w:rsid w:val="006603A3"/>
    <w:rsid w:val="00660B32"/>
    <w:rsid w:val="006B054C"/>
    <w:rsid w:val="006B7711"/>
    <w:rsid w:val="006C0CCF"/>
    <w:rsid w:val="006D2214"/>
    <w:rsid w:val="006E0989"/>
    <w:rsid w:val="006F1C74"/>
    <w:rsid w:val="006F47BF"/>
    <w:rsid w:val="006F50FF"/>
    <w:rsid w:val="006F60FD"/>
    <w:rsid w:val="00713A37"/>
    <w:rsid w:val="00722D2F"/>
    <w:rsid w:val="0073644D"/>
    <w:rsid w:val="007407BD"/>
    <w:rsid w:val="007444B9"/>
    <w:rsid w:val="00755BBA"/>
    <w:rsid w:val="00755D25"/>
    <w:rsid w:val="007756F2"/>
    <w:rsid w:val="0078652E"/>
    <w:rsid w:val="00790B0D"/>
    <w:rsid w:val="007A354A"/>
    <w:rsid w:val="007B78CC"/>
    <w:rsid w:val="007C3E57"/>
    <w:rsid w:val="007D2A43"/>
    <w:rsid w:val="007D37C4"/>
    <w:rsid w:val="007E2D0E"/>
    <w:rsid w:val="007E34B5"/>
    <w:rsid w:val="007E5FE7"/>
    <w:rsid w:val="007F4768"/>
    <w:rsid w:val="007F5DFE"/>
    <w:rsid w:val="0081021F"/>
    <w:rsid w:val="00812D3A"/>
    <w:rsid w:val="00821DC9"/>
    <w:rsid w:val="008239AB"/>
    <w:rsid w:val="008314DF"/>
    <w:rsid w:val="0083262D"/>
    <w:rsid w:val="0083542D"/>
    <w:rsid w:val="00852B1E"/>
    <w:rsid w:val="008761CD"/>
    <w:rsid w:val="008A40EB"/>
    <w:rsid w:val="008B14A2"/>
    <w:rsid w:val="008C6A98"/>
    <w:rsid w:val="008E11DD"/>
    <w:rsid w:val="008E2FAD"/>
    <w:rsid w:val="008F26C5"/>
    <w:rsid w:val="00913B87"/>
    <w:rsid w:val="00937E6E"/>
    <w:rsid w:val="00946AD4"/>
    <w:rsid w:val="00962A7D"/>
    <w:rsid w:val="009646FB"/>
    <w:rsid w:val="00987D2D"/>
    <w:rsid w:val="0099565C"/>
    <w:rsid w:val="009A662F"/>
    <w:rsid w:val="009B7532"/>
    <w:rsid w:val="009C1DC9"/>
    <w:rsid w:val="009D6D4D"/>
    <w:rsid w:val="009E3F77"/>
    <w:rsid w:val="009E71C2"/>
    <w:rsid w:val="00A02B2E"/>
    <w:rsid w:val="00A14006"/>
    <w:rsid w:val="00A216E3"/>
    <w:rsid w:val="00A24CB7"/>
    <w:rsid w:val="00A27D60"/>
    <w:rsid w:val="00A667E3"/>
    <w:rsid w:val="00A73419"/>
    <w:rsid w:val="00A84289"/>
    <w:rsid w:val="00A97332"/>
    <w:rsid w:val="00AB0FBA"/>
    <w:rsid w:val="00AD23D5"/>
    <w:rsid w:val="00AD6F23"/>
    <w:rsid w:val="00AE4373"/>
    <w:rsid w:val="00B00F73"/>
    <w:rsid w:val="00B1239A"/>
    <w:rsid w:val="00B37EB4"/>
    <w:rsid w:val="00B51791"/>
    <w:rsid w:val="00B5537A"/>
    <w:rsid w:val="00B63A2C"/>
    <w:rsid w:val="00BA51F8"/>
    <w:rsid w:val="00BA7B82"/>
    <w:rsid w:val="00BE09E3"/>
    <w:rsid w:val="00BE17CB"/>
    <w:rsid w:val="00C13838"/>
    <w:rsid w:val="00C20F72"/>
    <w:rsid w:val="00C24C88"/>
    <w:rsid w:val="00C327CC"/>
    <w:rsid w:val="00C4723B"/>
    <w:rsid w:val="00C52740"/>
    <w:rsid w:val="00C533F4"/>
    <w:rsid w:val="00C551F0"/>
    <w:rsid w:val="00C675FE"/>
    <w:rsid w:val="00C74B9B"/>
    <w:rsid w:val="00C77202"/>
    <w:rsid w:val="00C821C1"/>
    <w:rsid w:val="00C84DFD"/>
    <w:rsid w:val="00C901EB"/>
    <w:rsid w:val="00C92A83"/>
    <w:rsid w:val="00C94C33"/>
    <w:rsid w:val="00CD25D5"/>
    <w:rsid w:val="00CE2888"/>
    <w:rsid w:val="00CF2B41"/>
    <w:rsid w:val="00CF2F32"/>
    <w:rsid w:val="00CF4DB2"/>
    <w:rsid w:val="00D0311E"/>
    <w:rsid w:val="00D10ABF"/>
    <w:rsid w:val="00D26828"/>
    <w:rsid w:val="00D3489E"/>
    <w:rsid w:val="00D43DA3"/>
    <w:rsid w:val="00D4565D"/>
    <w:rsid w:val="00D50D8C"/>
    <w:rsid w:val="00D576D1"/>
    <w:rsid w:val="00D65197"/>
    <w:rsid w:val="00D8089A"/>
    <w:rsid w:val="00D94587"/>
    <w:rsid w:val="00D97FAB"/>
    <w:rsid w:val="00DA4E0B"/>
    <w:rsid w:val="00DB2617"/>
    <w:rsid w:val="00DC0CF3"/>
    <w:rsid w:val="00DC450D"/>
    <w:rsid w:val="00DC5036"/>
    <w:rsid w:val="00DE601B"/>
    <w:rsid w:val="00E0314F"/>
    <w:rsid w:val="00E1322D"/>
    <w:rsid w:val="00E1503A"/>
    <w:rsid w:val="00E245A7"/>
    <w:rsid w:val="00E379B4"/>
    <w:rsid w:val="00E42B67"/>
    <w:rsid w:val="00E53751"/>
    <w:rsid w:val="00E738A5"/>
    <w:rsid w:val="00E74D2C"/>
    <w:rsid w:val="00E75FC5"/>
    <w:rsid w:val="00E839A0"/>
    <w:rsid w:val="00E87ADC"/>
    <w:rsid w:val="00E9145D"/>
    <w:rsid w:val="00E9651E"/>
    <w:rsid w:val="00EA1830"/>
    <w:rsid w:val="00EB04A4"/>
    <w:rsid w:val="00EB346C"/>
    <w:rsid w:val="00EC4924"/>
    <w:rsid w:val="00EC57E5"/>
    <w:rsid w:val="00EC7F43"/>
    <w:rsid w:val="00ED6883"/>
    <w:rsid w:val="00ED7BA7"/>
    <w:rsid w:val="00EE016D"/>
    <w:rsid w:val="00EE369C"/>
    <w:rsid w:val="00EF33D2"/>
    <w:rsid w:val="00EF7D03"/>
    <w:rsid w:val="00F11F8F"/>
    <w:rsid w:val="00F13CAC"/>
    <w:rsid w:val="00F17D4A"/>
    <w:rsid w:val="00F2282D"/>
    <w:rsid w:val="00F3718C"/>
    <w:rsid w:val="00F4112B"/>
    <w:rsid w:val="00F65720"/>
    <w:rsid w:val="00F84DA7"/>
    <w:rsid w:val="00F95CFB"/>
    <w:rsid w:val="00F978F7"/>
    <w:rsid w:val="00FA1BA6"/>
    <w:rsid w:val="00FB31ED"/>
    <w:rsid w:val="00FC710C"/>
    <w:rsid w:val="00FE2FE1"/>
    <w:rsid w:val="00FE5F86"/>
    <w:rsid w:val="00FE71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FA0A2410-DA1F-4E3B-9E47-F6C54F185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B6897"/>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532169"/>
    <w:rPr>
      <w:rFonts w:ascii="Tahoma" w:hAnsi="Tahoma" w:cs="Tahoma" w:hint="default"/>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7862935">
      <w:bodyDiv w:val="1"/>
      <w:marLeft w:val="0"/>
      <w:marRight w:val="0"/>
      <w:marTop w:val="0"/>
      <w:marBottom w:val="0"/>
      <w:divBdr>
        <w:top w:val="none" w:sz="0" w:space="0" w:color="auto"/>
        <w:left w:val="none" w:sz="0" w:space="0" w:color="auto"/>
        <w:bottom w:val="none" w:sz="0" w:space="0" w:color="auto"/>
        <w:right w:val="none" w:sz="0" w:space="0" w:color="auto"/>
      </w:divBdr>
    </w:div>
    <w:div w:id="1330984437">
      <w:bodyDiv w:val="1"/>
      <w:marLeft w:val="0"/>
      <w:marRight w:val="0"/>
      <w:marTop w:val="0"/>
      <w:marBottom w:val="0"/>
      <w:divBdr>
        <w:top w:val="none" w:sz="0" w:space="0" w:color="auto"/>
        <w:left w:val="none" w:sz="0" w:space="0" w:color="auto"/>
        <w:bottom w:val="none" w:sz="0" w:space="0" w:color="auto"/>
        <w:right w:val="none" w:sz="0" w:space="0" w:color="auto"/>
      </w:divBdr>
    </w:div>
    <w:div w:id="1488210885">
      <w:bodyDiv w:val="1"/>
      <w:marLeft w:val="0"/>
      <w:marRight w:val="0"/>
      <w:marTop w:val="0"/>
      <w:marBottom w:val="0"/>
      <w:divBdr>
        <w:top w:val="none" w:sz="0" w:space="0" w:color="auto"/>
        <w:left w:val="none" w:sz="0" w:space="0" w:color="auto"/>
        <w:bottom w:val="none" w:sz="0" w:space="0" w:color="auto"/>
        <w:right w:val="none" w:sz="0" w:space="0" w:color="auto"/>
      </w:divBdr>
    </w:div>
    <w:div w:id="1595557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rostelecom.ru/about/tender/docs/" TargetMode="External"/><Relationship Id="rId18" Type="http://schemas.openxmlformats.org/officeDocument/2006/relationships/hyperlink" Target="http://www.setonline.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mailto:Koshcheev@bashtel.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20e.farrahova@bashtel.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rostelecom.ru" TargetMode="External"/><Relationship Id="rId23" Type="http://schemas.openxmlformats.org/officeDocument/2006/relationships/hyperlink" Target="http://www.rostelecom.ru/about/tender/docs/" TargetMode="Externa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openxmlformats.org/officeDocument/2006/relationships/settings" Target="setting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82FB41-E4C1-4920-9052-F1E314A5DC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1517</TotalTime>
  <Pages>20</Pages>
  <Words>7959</Words>
  <Characters>45367</Characters>
  <Application>Microsoft Office Word</Application>
  <DocSecurity>0</DocSecurity>
  <Lines>378</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53220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82</cp:revision>
  <cp:lastPrinted>2016-10-24T07:06:00Z</cp:lastPrinted>
  <dcterms:created xsi:type="dcterms:W3CDTF">2015-10-13T11:12:00Z</dcterms:created>
  <dcterms:modified xsi:type="dcterms:W3CDTF">2016-10-28T10:43:00Z</dcterms:modified>
</cp:coreProperties>
</file>